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B1D52" w14:textId="01C52187" w:rsidR="0022086A" w:rsidRDefault="00137F92" w:rsidP="0022086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Last Updated:</w:t>
      </w:r>
      <w:r w:rsidR="00AC2565">
        <w:rPr>
          <w:rFonts w:ascii="Arial" w:hAnsi="Arial" w:cs="Arial"/>
        </w:rPr>
        <w:t xml:space="preserve"> </w:t>
      </w:r>
      <w:r w:rsidR="00A332FE">
        <w:rPr>
          <w:rFonts w:ascii="Arial" w:hAnsi="Arial" w:cs="Arial"/>
        </w:rPr>
        <w:t>March</w:t>
      </w:r>
      <w:r w:rsidR="00C80795">
        <w:rPr>
          <w:rFonts w:ascii="Arial" w:hAnsi="Arial" w:cs="Arial"/>
        </w:rPr>
        <w:t xml:space="preserve"> </w:t>
      </w:r>
      <w:r w:rsidR="00A332FE">
        <w:rPr>
          <w:rFonts w:ascii="Arial" w:hAnsi="Arial" w:cs="Arial"/>
        </w:rPr>
        <w:t>3</w:t>
      </w:r>
      <w:r w:rsidR="00813C41">
        <w:rPr>
          <w:rFonts w:ascii="Arial" w:hAnsi="Arial" w:cs="Arial"/>
        </w:rPr>
        <w:t>0</w:t>
      </w:r>
      <w:r>
        <w:rPr>
          <w:rFonts w:ascii="Arial" w:hAnsi="Arial" w:cs="Arial"/>
        </w:rPr>
        <w:t>, 20</w:t>
      </w:r>
      <w:r w:rsidR="00813C41">
        <w:rPr>
          <w:rFonts w:ascii="Arial" w:hAnsi="Arial" w:cs="Arial"/>
        </w:rPr>
        <w:t>21</w:t>
      </w:r>
    </w:p>
    <w:p w14:paraId="104093C1" w14:textId="77777777" w:rsidR="0022086A" w:rsidRDefault="0022086A" w:rsidP="0022086A">
      <w:pPr>
        <w:jc w:val="right"/>
        <w:rPr>
          <w:rFonts w:ascii="Arial" w:hAnsi="Arial" w:cs="Arial"/>
        </w:rPr>
      </w:pPr>
    </w:p>
    <w:p w14:paraId="18711919" w14:textId="77777777" w:rsidR="0022086A" w:rsidRPr="0022086A" w:rsidRDefault="0022086A" w:rsidP="0022086A">
      <w:pPr>
        <w:jc w:val="center"/>
        <w:rPr>
          <w:rFonts w:ascii="Arial" w:hAnsi="Arial" w:cs="Arial"/>
          <w:b/>
          <w:sz w:val="28"/>
          <w:szCs w:val="28"/>
        </w:rPr>
      </w:pPr>
    </w:p>
    <w:p w14:paraId="45DCA095" w14:textId="77777777" w:rsidR="0022086A" w:rsidRPr="0022086A" w:rsidRDefault="0022086A" w:rsidP="0022086A">
      <w:pPr>
        <w:jc w:val="center"/>
        <w:rPr>
          <w:rFonts w:ascii="Arial" w:hAnsi="Arial" w:cs="Arial"/>
        </w:rPr>
      </w:pPr>
      <w:r w:rsidRPr="0022086A">
        <w:rPr>
          <w:rFonts w:ascii="Arial" w:hAnsi="Arial" w:cs="Arial"/>
          <w:b/>
          <w:sz w:val="28"/>
          <w:szCs w:val="28"/>
        </w:rPr>
        <w:t>Terry A. Marsh: VITAE</w:t>
      </w:r>
    </w:p>
    <w:p w14:paraId="3C095F6D" w14:textId="77777777" w:rsidR="0022086A" w:rsidRPr="0022086A" w:rsidRDefault="0022086A" w:rsidP="0022086A">
      <w:pPr>
        <w:pStyle w:val="NormalWeb"/>
        <w:spacing w:line="345" w:lineRule="auto"/>
        <w:rPr>
          <w:rFonts w:ascii="Arial" w:hAnsi="Arial" w:cs="Arial"/>
          <w:color w:val="555555"/>
        </w:rPr>
      </w:pPr>
      <w:r w:rsidRPr="0022086A">
        <w:rPr>
          <w:rFonts w:ascii="Arial" w:hAnsi="Arial" w:cs="Arial"/>
          <w:b/>
          <w:bCs/>
          <w:color w:val="555555"/>
        </w:rPr>
        <w:t>Education</w:t>
      </w:r>
    </w:p>
    <w:p w14:paraId="4E9EB6A2" w14:textId="77777777" w:rsidR="00137F92" w:rsidRDefault="0022086A" w:rsidP="00137F92">
      <w:pPr>
        <w:pStyle w:val="NormalWeb"/>
        <w:rPr>
          <w:rFonts w:ascii="Arial" w:hAnsi="Arial" w:cs="Arial"/>
          <w:color w:val="555555"/>
        </w:rPr>
      </w:pPr>
      <w:r w:rsidRPr="0022086A">
        <w:rPr>
          <w:rFonts w:ascii="Arial" w:hAnsi="Arial" w:cs="Arial"/>
          <w:color w:val="555555"/>
        </w:rPr>
        <w:t>Ph.D. University of Chicago, Chicago, IL</w:t>
      </w:r>
      <w:r w:rsidR="00137F92">
        <w:rPr>
          <w:rFonts w:ascii="Arial" w:hAnsi="Arial" w:cs="Arial"/>
          <w:color w:val="555555"/>
        </w:rPr>
        <w:t>, 1981</w:t>
      </w:r>
      <w:r w:rsidR="00137F92" w:rsidRPr="00137F92">
        <w:rPr>
          <w:rFonts w:ascii="Arial" w:hAnsi="Arial" w:cs="Arial"/>
          <w:color w:val="555555"/>
        </w:rPr>
        <w:t xml:space="preserve"> </w:t>
      </w:r>
    </w:p>
    <w:p w14:paraId="39D13D1E" w14:textId="77777777" w:rsidR="00137F92" w:rsidRDefault="00137F92" w:rsidP="00137F92">
      <w:pPr>
        <w:pStyle w:val="NormalWeb"/>
        <w:rPr>
          <w:rFonts w:ascii="Arial" w:hAnsi="Arial" w:cs="Arial"/>
          <w:color w:val="555555"/>
        </w:rPr>
      </w:pPr>
      <w:r w:rsidRPr="0022086A">
        <w:rPr>
          <w:rFonts w:ascii="Arial" w:hAnsi="Arial" w:cs="Arial"/>
          <w:color w:val="555555"/>
        </w:rPr>
        <w:t>MBA, University of Chicago, Chicago, IL</w:t>
      </w:r>
      <w:r>
        <w:rPr>
          <w:rFonts w:ascii="Arial" w:hAnsi="Arial" w:cs="Arial"/>
          <w:color w:val="555555"/>
        </w:rPr>
        <w:t>, 1978</w:t>
      </w:r>
    </w:p>
    <w:p w14:paraId="2B2280B1" w14:textId="77777777" w:rsidR="00137F92" w:rsidRDefault="00137F92" w:rsidP="00137F92">
      <w:pPr>
        <w:pStyle w:val="NormalWeb"/>
        <w:rPr>
          <w:rFonts w:ascii="Arial" w:hAnsi="Arial" w:cs="Arial"/>
          <w:color w:val="555555"/>
        </w:rPr>
      </w:pPr>
      <w:proofErr w:type="spellStart"/>
      <w:proofErr w:type="gramStart"/>
      <w:r>
        <w:rPr>
          <w:rFonts w:ascii="Arial" w:hAnsi="Arial" w:cs="Arial"/>
          <w:color w:val="555555"/>
        </w:rPr>
        <w:t>B.Comm</w:t>
      </w:r>
      <w:proofErr w:type="spellEnd"/>
      <w:proofErr w:type="gramEnd"/>
      <w:r>
        <w:rPr>
          <w:rFonts w:ascii="Arial" w:hAnsi="Arial" w:cs="Arial"/>
          <w:color w:val="555555"/>
        </w:rPr>
        <w:t xml:space="preserve"> (Hons), University of Queensland, 1973</w:t>
      </w:r>
    </w:p>
    <w:p w14:paraId="65AFC324" w14:textId="77777777" w:rsidR="00137F92" w:rsidRDefault="00137F92" w:rsidP="00137F92">
      <w:pPr>
        <w:pStyle w:val="NormalWeb"/>
        <w:rPr>
          <w:rFonts w:ascii="Arial" w:hAnsi="Arial" w:cs="Arial"/>
          <w:color w:val="555555"/>
        </w:rPr>
      </w:pPr>
      <w:proofErr w:type="spellStart"/>
      <w:proofErr w:type="gramStart"/>
      <w:r>
        <w:rPr>
          <w:rFonts w:ascii="Arial" w:hAnsi="Arial" w:cs="Arial"/>
          <w:color w:val="555555"/>
        </w:rPr>
        <w:t>B.Comm</w:t>
      </w:r>
      <w:proofErr w:type="spellEnd"/>
      <w:proofErr w:type="gramEnd"/>
      <w:r>
        <w:rPr>
          <w:rFonts w:ascii="Arial" w:hAnsi="Arial" w:cs="Arial"/>
          <w:color w:val="555555"/>
        </w:rPr>
        <w:t>, University of Queensland, 1971</w:t>
      </w:r>
    </w:p>
    <w:p w14:paraId="22DE28CD" w14:textId="77777777" w:rsidR="0022086A" w:rsidRPr="0022086A" w:rsidRDefault="0022086A" w:rsidP="00137F92">
      <w:pPr>
        <w:pStyle w:val="NormalWeb"/>
        <w:rPr>
          <w:rFonts w:ascii="Arial" w:hAnsi="Arial" w:cs="Arial"/>
          <w:color w:val="555555"/>
        </w:rPr>
      </w:pPr>
      <w:r w:rsidRPr="0022086A">
        <w:rPr>
          <w:rFonts w:ascii="Arial" w:hAnsi="Arial" w:cs="Arial"/>
          <w:b/>
          <w:bCs/>
          <w:color w:val="555555"/>
        </w:rPr>
        <w:br/>
        <w:t>Positions Held</w:t>
      </w:r>
    </w:p>
    <w:p w14:paraId="3FD00974" w14:textId="77777777" w:rsidR="00871102" w:rsidRDefault="00E611C7" w:rsidP="00137F9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2005–</w:t>
      </w:r>
      <w:r w:rsidR="003860FA">
        <w:rPr>
          <w:rFonts w:ascii="Arial" w:hAnsi="Arial" w:cs="Arial"/>
        </w:rPr>
        <w:t>P</w:t>
      </w:r>
      <w:r w:rsidR="005743DE">
        <w:rPr>
          <w:rFonts w:ascii="Arial" w:hAnsi="Arial" w:cs="Arial"/>
        </w:rPr>
        <w:t>resent: C</w:t>
      </w:r>
      <w:r w:rsidR="00871102">
        <w:rPr>
          <w:rFonts w:ascii="Arial" w:hAnsi="Arial" w:cs="Arial"/>
        </w:rPr>
        <w:t>o-founder and CEO, Quantal International Inc. and Quantal Asset Management</w:t>
      </w:r>
    </w:p>
    <w:p w14:paraId="2B077DD6" w14:textId="77777777" w:rsidR="003860FA" w:rsidRDefault="003860FA" w:rsidP="003860FA">
      <w:pPr>
        <w:pStyle w:val="NormalWeb"/>
        <w:rPr>
          <w:rFonts w:ascii="Arial" w:hAnsi="Arial" w:cs="Arial"/>
        </w:rPr>
      </w:pPr>
      <w:r w:rsidRPr="0022086A">
        <w:rPr>
          <w:rFonts w:ascii="Arial" w:hAnsi="Arial" w:cs="Arial"/>
        </w:rPr>
        <w:t>2</w:t>
      </w:r>
      <w:r w:rsidR="00E611C7">
        <w:rPr>
          <w:rFonts w:ascii="Arial" w:hAnsi="Arial" w:cs="Arial"/>
        </w:rPr>
        <w:t>005--</w:t>
      </w:r>
      <w:r>
        <w:rPr>
          <w:rFonts w:ascii="Arial" w:hAnsi="Arial" w:cs="Arial"/>
        </w:rPr>
        <w:t>P</w:t>
      </w:r>
      <w:r w:rsidRPr="0022086A">
        <w:rPr>
          <w:rFonts w:ascii="Arial" w:hAnsi="Arial" w:cs="Arial"/>
        </w:rPr>
        <w:t>resent</w:t>
      </w:r>
      <w:r>
        <w:rPr>
          <w:rFonts w:ascii="Arial" w:hAnsi="Arial" w:cs="Arial"/>
        </w:rPr>
        <w:t>:</w:t>
      </w:r>
      <w:r w:rsidRPr="0022086A">
        <w:rPr>
          <w:rFonts w:ascii="Arial" w:hAnsi="Arial" w:cs="Arial"/>
        </w:rPr>
        <w:t xml:space="preserve"> Emeritus Professor of Finance, UC Berkeley</w:t>
      </w:r>
    </w:p>
    <w:p w14:paraId="59733449" w14:textId="77777777" w:rsidR="00516FE7" w:rsidRDefault="00516FE7" w:rsidP="00137F9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1987-</w:t>
      </w:r>
      <w:r w:rsidR="00E61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2004</w:t>
      </w:r>
      <w:r w:rsidR="0087110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Associate Professor of Finance, U.C. Berkeley</w:t>
      </w:r>
    </w:p>
    <w:p w14:paraId="33A9C18B" w14:textId="77777777" w:rsidR="0022086A" w:rsidRDefault="0022086A" w:rsidP="00137F92">
      <w:pPr>
        <w:pStyle w:val="NormalWeb"/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1993 </w:t>
      </w:r>
      <w:r w:rsidR="00871102">
        <w:rPr>
          <w:rFonts w:ascii="Arial" w:hAnsi="Arial" w:cs="Arial"/>
        </w:rPr>
        <w:t>–</w:t>
      </w:r>
      <w:r w:rsidRPr="0022086A">
        <w:rPr>
          <w:rFonts w:ascii="Arial" w:hAnsi="Arial" w:cs="Arial"/>
        </w:rPr>
        <w:t xml:space="preserve"> 94</w:t>
      </w:r>
      <w:r w:rsidR="00871102">
        <w:rPr>
          <w:rFonts w:ascii="Arial" w:hAnsi="Arial" w:cs="Arial"/>
        </w:rPr>
        <w:t>:</w:t>
      </w:r>
      <w:r w:rsidRPr="0022086A">
        <w:rPr>
          <w:rFonts w:ascii="Arial" w:hAnsi="Arial" w:cs="Arial"/>
        </w:rPr>
        <w:t xml:space="preserve"> Visiting Professor of Finance, University of Tokyo</w:t>
      </w:r>
    </w:p>
    <w:p w14:paraId="1272AFFD" w14:textId="77777777" w:rsidR="0022086A" w:rsidRDefault="0022086A" w:rsidP="00137F92">
      <w:pPr>
        <w:pStyle w:val="NormalWeb"/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1986 </w:t>
      </w:r>
      <w:r w:rsidR="00871102">
        <w:rPr>
          <w:rFonts w:ascii="Arial" w:hAnsi="Arial" w:cs="Arial"/>
        </w:rPr>
        <w:t>–</w:t>
      </w:r>
      <w:r w:rsidRPr="0022086A">
        <w:rPr>
          <w:rFonts w:ascii="Arial" w:hAnsi="Arial" w:cs="Arial"/>
        </w:rPr>
        <w:t xml:space="preserve"> 90</w:t>
      </w:r>
      <w:r w:rsidR="00871102">
        <w:rPr>
          <w:rFonts w:ascii="Arial" w:hAnsi="Arial" w:cs="Arial"/>
        </w:rPr>
        <w:t>:</w:t>
      </w:r>
      <w:r w:rsidRPr="0022086A">
        <w:rPr>
          <w:rFonts w:ascii="Arial" w:hAnsi="Arial" w:cs="Arial"/>
        </w:rPr>
        <w:t xml:space="preserve"> Chair, Finance Department, UC Berkeley</w:t>
      </w:r>
    </w:p>
    <w:p w14:paraId="54D6431E" w14:textId="77777777" w:rsidR="0022086A" w:rsidRDefault="0022086A" w:rsidP="00137F92">
      <w:pPr>
        <w:pStyle w:val="NormalWeb"/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1985 </w:t>
      </w:r>
      <w:r w:rsidR="00871102">
        <w:rPr>
          <w:rFonts w:ascii="Arial" w:hAnsi="Arial" w:cs="Arial"/>
        </w:rPr>
        <w:t>–</w:t>
      </w:r>
      <w:r w:rsidRPr="0022086A">
        <w:rPr>
          <w:rFonts w:ascii="Arial" w:hAnsi="Arial" w:cs="Arial"/>
        </w:rPr>
        <w:t xml:space="preserve"> 86</w:t>
      </w:r>
      <w:r w:rsidR="00871102">
        <w:rPr>
          <w:rFonts w:ascii="Arial" w:hAnsi="Arial" w:cs="Arial"/>
        </w:rPr>
        <w:t>:</w:t>
      </w:r>
      <w:r w:rsidRPr="0022086A">
        <w:rPr>
          <w:rFonts w:ascii="Arial" w:hAnsi="Arial" w:cs="Arial"/>
        </w:rPr>
        <w:t xml:space="preserve"> Associate Professor of Finance, MIT, Cambridge, MA</w:t>
      </w:r>
    </w:p>
    <w:p w14:paraId="3AD9B74E" w14:textId="77777777" w:rsidR="0022086A" w:rsidRDefault="0022086A" w:rsidP="00137F92">
      <w:pPr>
        <w:pStyle w:val="NormalWeb"/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1980 </w:t>
      </w:r>
      <w:r w:rsidR="00871102">
        <w:rPr>
          <w:rFonts w:ascii="Arial" w:hAnsi="Arial" w:cs="Arial"/>
        </w:rPr>
        <w:t>–</w:t>
      </w:r>
      <w:r w:rsidRPr="0022086A">
        <w:rPr>
          <w:rFonts w:ascii="Arial" w:hAnsi="Arial" w:cs="Arial"/>
        </w:rPr>
        <w:t xml:space="preserve"> 85</w:t>
      </w:r>
      <w:r w:rsidR="00871102">
        <w:rPr>
          <w:rFonts w:ascii="Arial" w:hAnsi="Arial" w:cs="Arial"/>
        </w:rPr>
        <w:t>:</w:t>
      </w:r>
      <w:r w:rsidRPr="0022086A">
        <w:rPr>
          <w:rFonts w:ascii="Arial" w:hAnsi="Arial" w:cs="Arial"/>
        </w:rPr>
        <w:t xml:space="preserve"> Assistant Professor of Finance, MIT, Cambridge, MA</w:t>
      </w:r>
    </w:p>
    <w:p w14:paraId="1248D83A" w14:textId="23C9A666" w:rsidR="00C06755" w:rsidRPr="00C06755" w:rsidRDefault="0022086A" w:rsidP="00596494">
      <w:pPr>
        <w:pStyle w:val="NormalWeb"/>
        <w:rPr>
          <w:rFonts w:ascii="Arial" w:hAnsi="Arial" w:cs="Arial"/>
          <w:color w:val="555555"/>
        </w:rPr>
      </w:pPr>
      <w:r w:rsidRPr="0022086A">
        <w:rPr>
          <w:rFonts w:ascii="Arial" w:hAnsi="Arial" w:cs="Arial"/>
        </w:rPr>
        <w:br/>
      </w:r>
      <w:r w:rsidRPr="0022086A">
        <w:rPr>
          <w:rFonts w:ascii="Arial" w:hAnsi="Arial" w:cs="Arial"/>
          <w:b/>
          <w:bCs/>
          <w:color w:val="555555"/>
        </w:rPr>
        <w:br/>
        <w:t>Honors and Awards</w:t>
      </w:r>
    </w:p>
    <w:p w14:paraId="78B8CDA3" w14:textId="5DAF69E2" w:rsidR="001C7FE9" w:rsidRDefault="001C7FE9" w:rsidP="00195FA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Advisor, Strike Protocols Inc., 2018 </w:t>
      </w:r>
      <w:r w:rsidR="00A6352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Present</w:t>
      </w:r>
    </w:p>
    <w:p w14:paraId="7F277BBD" w14:textId="2D7DEACE" w:rsidR="00A6352C" w:rsidRDefault="00A6352C" w:rsidP="00A6352C">
      <w:pPr>
        <w:rPr>
          <w:rFonts w:ascii="Arial" w:hAnsi="Arial" w:cs="Arial"/>
        </w:rPr>
      </w:pPr>
    </w:p>
    <w:p w14:paraId="6D14B2BF" w14:textId="63DE2B09" w:rsidR="00A732DE" w:rsidRPr="004C4387" w:rsidRDefault="00A732DE" w:rsidP="004C438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Recent </w:t>
      </w:r>
      <w:r w:rsidR="00762F4B">
        <w:rPr>
          <w:rFonts w:ascii="Arial" w:hAnsi="Arial" w:cs="Arial"/>
        </w:rPr>
        <w:t>Keynote Speeches</w:t>
      </w:r>
      <w:r w:rsidR="00A6352C">
        <w:rPr>
          <w:rFonts w:ascii="Arial" w:hAnsi="Arial" w:cs="Arial"/>
        </w:rPr>
        <w:t xml:space="preserve">: </w:t>
      </w:r>
      <w:r w:rsidR="00813C41">
        <w:rPr>
          <w:rFonts w:ascii="Arial" w:hAnsi="Arial" w:cs="Arial"/>
        </w:rPr>
        <w:t xml:space="preserve"> </w:t>
      </w:r>
      <w:r w:rsidR="00813C41" w:rsidRPr="004C4387">
        <w:rPr>
          <w:rFonts w:ascii="Arial" w:hAnsi="Arial" w:cs="Arial"/>
          <w:lang w:val="en-AU"/>
        </w:rPr>
        <w:t xml:space="preserve">Pacific Basin Finance, Economics, Accounting &amp; Management, </w:t>
      </w:r>
      <w:r w:rsidR="00813C41">
        <w:rPr>
          <w:rFonts w:ascii="Arial" w:hAnsi="Arial" w:cs="Arial"/>
          <w:lang w:val="en-AU"/>
        </w:rPr>
        <w:t xml:space="preserve">Taipei (Virtual), January </w:t>
      </w:r>
      <w:r w:rsidR="00813C41" w:rsidRPr="004C4387">
        <w:rPr>
          <w:rFonts w:ascii="Arial" w:hAnsi="Arial" w:cs="Arial"/>
          <w:lang w:val="en-AU"/>
        </w:rPr>
        <w:t>20</w:t>
      </w:r>
      <w:r w:rsidR="00813C41">
        <w:rPr>
          <w:rFonts w:ascii="Arial" w:hAnsi="Arial" w:cs="Arial"/>
          <w:lang w:val="en-AU"/>
        </w:rPr>
        <w:t xml:space="preserve">21; </w:t>
      </w:r>
      <w:proofErr w:type="spellStart"/>
      <w:r w:rsidR="00A6352C">
        <w:rPr>
          <w:rFonts w:ascii="Arial" w:hAnsi="Arial" w:cs="Arial"/>
        </w:rPr>
        <w:t>Sriwijaya</w:t>
      </w:r>
      <w:proofErr w:type="spellEnd"/>
      <w:r w:rsidR="00A6352C">
        <w:rPr>
          <w:rFonts w:ascii="Arial" w:hAnsi="Arial" w:cs="Arial"/>
        </w:rPr>
        <w:t xml:space="preserve"> University</w:t>
      </w:r>
      <w:r w:rsidR="0053356E">
        <w:rPr>
          <w:rFonts w:ascii="Arial" w:hAnsi="Arial" w:cs="Arial"/>
        </w:rPr>
        <w:t xml:space="preserve"> (Indonesia)</w:t>
      </w:r>
      <w:r w:rsidR="00A6352C">
        <w:rPr>
          <w:rFonts w:ascii="Arial" w:hAnsi="Arial" w:cs="Arial"/>
        </w:rPr>
        <w:t xml:space="preserve">, </w:t>
      </w:r>
      <w:r w:rsidR="00596494">
        <w:rPr>
          <w:rFonts w:ascii="Arial" w:hAnsi="Arial" w:cs="Arial"/>
        </w:rPr>
        <w:t xml:space="preserve">SEABC Conference, </w:t>
      </w:r>
      <w:r w:rsidR="00A6352C">
        <w:rPr>
          <w:rFonts w:ascii="Arial" w:hAnsi="Arial" w:cs="Arial"/>
        </w:rPr>
        <w:t xml:space="preserve">November 2018; </w:t>
      </w:r>
      <w:r w:rsidR="004C4387">
        <w:rPr>
          <w:rFonts w:ascii="Arial" w:hAnsi="Arial" w:cs="Arial"/>
        </w:rPr>
        <w:t xml:space="preserve">Q-Group, Fall Seminar Speaker, Laguna Beach, CA, October 2018; University of Western Australian, Seminar Speaker, November 5, 2018; </w:t>
      </w:r>
      <w:r w:rsidR="00762F4B" w:rsidRPr="004C4387">
        <w:rPr>
          <w:rFonts w:ascii="Arial" w:hAnsi="Arial" w:cs="Arial"/>
          <w:lang w:val="en-AU"/>
        </w:rPr>
        <w:t xml:space="preserve">26th Annual Conference, Pacific Basin Finance, Economics, Accounting &amp; Management, 2018; </w:t>
      </w:r>
      <w:r w:rsidR="004C4387">
        <w:rPr>
          <w:rFonts w:ascii="Arial" w:hAnsi="Arial" w:cs="Arial"/>
          <w:lang w:val="en-AU"/>
        </w:rPr>
        <w:t xml:space="preserve">Stanford Institute for </w:t>
      </w:r>
      <w:r w:rsidR="004C4387">
        <w:rPr>
          <w:rFonts w:ascii="Arial" w:hAnsi="Arial" w:cs="Arial"/>
          <w:lang w:val="en-AU"/>
        </w:rPr>
        <w:lastRenderedPageBreak/>
        <w:t xml:space="preserve">Theoretical Economics (SITE), Speaker at Summer Seminar Program, August 2018; </w:t>
      </w:r>
      <w:r w:rsidR="00762F4B" w:rsidRPr="004C4387">
        <w:rPr>
          <w:rFonts w:ascii="Arial" w:hAnsi="Arial" w:cs="Arial"/>
          <w:lang w:val="en-AU"/>
        </w:rPr>
        <w:t xml:space="preserve">NUS-World Bank </w:t>
      </w:r>
      <w:r w:rsidRPr="004C4387">
        <w:rPr>
          <w:rFonts w:ascii="Arial" w:hAnsi="Arial" w:cs="Arial"/>
          <w:lang w:val="en-AU"/>
        </w:rPr>
        <w:t>Annual Conference</w:t>
      </w:r>
      <w:r w:rsidR="00762F4B" w:rsidRPr="004C4387">
        <w:rPr>
          <w:rFonts w:ascii="Arial" w:hAnsi="Arial" w:cs="Arial"/>
          <w:lang w:val="en-AU"/>
        </w:rPr>
        <w:t xml:space="preserve"> 2017; U</w:t>
      </w:r>
      <w:r w:rsidRPr="004C4387">
        <w:rPr>
          <w:rFonts w:ascii="Arial" w:hAnsi="Arial" w:cs="Arial"/>
          <w:lang w:val="en-AU"/>
        </w:rPr>
        <w:t>Q-UWA Accounting &amp; Finance Forum 2017</w:t>
      </w:r>
      <w:r w:rsidR="00762F4B" w:rsidRPr="004C4387">
        <w:rPr>
          <w:rFonts w:ascii="Arial" w:hAnsi="Arial" w:cs="Arial"/>
          <w:lang w:val="en-AU"/>
        </w:rPr>
        <w:t>; 24</w:t>
      </w:r>
      <w:r w:rsidR="00762F4B" w:rsidRPr="004C4387">
        <w:rPr>
          <w:rFonts w:ascii="Arial" w:hAnsi="Arial" w:cs="Arial"/>
          <w:vertAlign w:val="superscript"/>
          <w:lang w:val="en-AU"/>
        </w:rPr>
        <w:t>th</w:t>
      </w:r>
      <w:r w:rsidR="00762F4B" w:rsidRPr="004C4387">
        <w:rPr>
          <w:rFonts w:ascii="Arial" w:hAnsi="Arial" w:cs="Arial"/>
          <w:lang w:val="en-AU"/>
        </w:rPr>
        <w:t xml:space="preserve"> Annual Conference, Pacific Basin Finance, Economics Accounting &amp; Management, Taipei</w:t>
      </w:r>
    </w:p>
    <w:p w14:paraId="327A9B6E" w14:textId="042EAE82" w:rsidR="001C7FE9" w:rsidRPr="00596494" w:rsidRDefault="001C7FE9" w:rsidP="00596494">
      <w:pPr>
        <w:rPr>
          <w:rFonts w:ascii="Arial" w:hAnsi="Arial" w:cs="Arial"/>
        </w:rPr>
      </w:pPr>
    </w:p>
    <w:p w14:paraId="0F9BF6C6" w14:textId="64B5EE0F" w:rsidR="00195FAD" w:rsidRPr="006D10CC" w:rsidRDefault="00195FAD" w:rsidP="00195FAD">
      <w:pPr>
        <w:numPr>
          <w:ilvl w:val="0"/>
          <w:numId w:val="10"/>
        </w:numPr>
        <w:rPr>
          <w:rFonts w:ascii="Arial" w:hAnsi="Arial" w:cs="Arial"/>
        </w:rPr>
      </w:pPr>
      <w:r w:rsidRPr="00C06755">
        <w:rPr>
          <w:rFonts w:ascii="Arial" w:hAnsi="Arial" w:cs="Arial"/>
        </w:rPr>
        <w:t>Advisory Board, Rosebrook Capital Partners, 2014 - Present</w:t>
      </w:r>
      <w:r w:rsidRPr="00C06755">
        <w:rPr>
          <w:rFonts w:ascii="Arial" w:hAnsi="Arial" w:cs="Arial"/>
          <w:snapToGrid w:val="0"/>
        </w:rPr>
        <w:t xml:space="preserve"> </w:t>
      </w:r>
    </w:p>
    <w:p w14:paraId="6D56CB44" w14:textId="77777777" w:rsidR="00195FAD" w:rsidRPr="00C06755" w:rsidRDefault="00195FAD" w:rsidP="00195FAD">
      <w:pPr>
        <w:rPr>
          <w:rFonts w:ascii="Arial" w:hAnsi="Arial" w:cs="Arial"/>
        </w:rPr>
      </w:pPr>
    </w:p>
    <w:p w14:paraId="35C0D887" w14:textId="77777777" w:rsidR="00195FAD" w:rsidRPr="00195FAD" w:rsidRDefault="00195FAD" w:rsidP="00195FAD">
      <w:pPr>
        <w:numPr>
          <w:ilvl w:val="0"/>
          <w:numId w:val="10"/>
        </w:numPr>
        <w:rPr>
          <w:rFonts w:ascii="Arial" w:hAnsi="Arial" w:cs="Arial"/>
          <w:color w:val="555555"/>
        </w:rPr>
      </w:pPr>
      <w:r>
        <w:rPr>
          <w:rFonts w:ascii="Arial" w:hAnsi="Arial" w:cs="Arial"/>
          <w:snapToGrid w:val="0"/>
        </w:rPr>
        <w:t>Scientific Advisory Board, Manifold Partners LLC, 2016 – Present</w:t>
      </w:r>
    </w:p>
    <w:p w14:paraId="423F9161" w14:textId="77777777" w:rsidR="00195FAD" w:rsidRDefault="00195FAD" w:rsidP="00195FAD">
      <w:pPr>
        <w:rPr>
          <w:rFonts w:ascii="Arial" w:hAnsi="Arial" w:cs="Arial"/>
          <w:color w:val="555555"/>
        </w:rPr>
      </w:pPr>
    </w:p>
    <w:p w14:paraId="1BB90404" w14:textId="77777777" w:rsidR="005743DE" w:rsidRPr="007C1737" w:rsidRDefault="005743DE" w:rsidP="007C1737">
      <w:pPr>
        <w:numPr>
          <w:ilvl w:val="0"/>
          <w:numId w:val="10"/>
        </w:numPr>
        <w:rPr>
          <w:rFonts w:ascii="Arial" w:hAnsi="Arial" w:cs="Arial"/>
          <w:color w:val="555555"/>
        </w:rPr>
      </w:pPr>
      <w:r>
        <w:rPr>
          <w:rFonts w:ascii="Arial" w:hAnsi="Arial" w:cs="Arial"/>
          <w:snapToGrid w:val="0"/>
        </w:rPr>
        <w:t>Member of Board of Directors</w:t>
      </w:r>
      <w:r w:rsidR="001E220E">
        <w:rPr>
          <w:rFonts w:ascii="Arial" w:hAnsi="Arial" w:cs="Arial"/>
          <w:snapToGrid w:val="0"/>
        </w:rPr>
        <w:t xml:space="preserve"> and </w:t>
      </w:r>
      <w:r w:rsidR="00C06755">
        <w:rPr>
          <w:rFonts w:ascii="Arial" w:hAnsi="Arial" w:cs="Arial"/>
          <w:snapToGrid w:val="0"/>
        </w:rPr>
        <w:t xml:space="preserve">past </w:t>
      </w:r>
      <w:r w:rsidR="001E220E">
        <w:rPr>
          <w:rFonts w:ascii="Arial" w:hAnsi="Arial" w:cs="Arial"/>
          <w:snapToGrid w:val="0"/>
        </w:rPr>
        <w:t>Treasurer</w:t>
      </w:r>
      <w:r>
        <w:rPr>
          <w:rFonts w:ascii="Arial" w:hAnsi="Arial" w:cs="Arial"/>
          <w:snapToGrid w:val="0"/>
        </w:rPr>
        <w:t>, Japan Society of Northern California, 2006-presen</w:t>
      </w:r>
      <w:r w:rsidR="007C1737">
        <w:rPr>
          <w:rFonts w:ascii="Arial" w:hAnsi="Arial" w:cs="Arial"/>
          <w:snapToGrid w:val="0"/>
        </w:rPr>
        <w:t>t</w:t>
      </w:r>
    </w:p>
    <w:p w14:paraId="23DBD5C3" w14:textId="77777777" w:rsidR="007C1737" w:rsidRDefault="007C1737" w:rsidP="007C1737">
      <w:pPr>
        <w:rPr>
          <w:rFonts w:ascii="Arial" w:hAnsi="Arial" w:cs="Arial"/>
          <w:color w:val="555555"/>
        </w:rPr>
      </w:pPr>
    </w:p>
    <w:p w14:paraId="43A4582E" w14:textId="77777777" w:rsidR="005743DE" w:rsidRDefault="005743DE" w:rsidP="007C1737">
      <w:pPr>
        <w:numPr>
          <w:ilvl w:val="0"/>
          <w:numId w:val="10"/>
        </w:numPr>
        <w:rPr>
          <w:rFonts w:ascii="Arial" w:hAnsi="Arial" w:cs="Arial"/>
          <w:color w:val="555555"/>
        </w:rPr>
      </w:pPr>
      <w:r w:rsidRPr="0022086A">
        <w:rPr>
          <w:rFonts w:ascii="Arial" w:hAnsi="Arial" w:cs="Arial"/>
          <w:color w:val="555555"/>
        </w:rPr>
        <w:t>Yamaichi Fello</w:t>
      </w:r>
      <w:r w:rsidR="007C1737">
        <w:rPr>
          <w:rFonts w:ascii="Arial" w:hAnsi="Arial" w:cs="Arial"/>
          <w:color w:val="555555"/>
        </w:rPr>
        <w:t>w, University of Tokyo, 1993-94</w:t>
      </w:r>
    </w:p>
    <w:p w14:paraId="12D7BB59" w14:textId="77777777" w:rsidR="007C1737" w:rsidRPr="0022086A" w:rsidRDefault="007C1737" w:rsidP="007C1737">
      <w:pPr>
        <w:rPr>
          <w:rFonts w:ascii="Arial" w:hAnsi="Arial" w:cs="Arial"/>
          <w:color w:val="555555"/>
        </w:rPr>
      </w:pPr>
    </w:p>
    <w:p w14:paraId="793B089D" w14:textId="77777777" w:rsidR="005743DE" w:rsidRDefault="005743DE" w:rsidP="007C1737">
      <w:pPr>
        <w:numPr>
          <w:ilvl w:val="0"/>
          <w:numId w:val="11"/>
        </w:numPr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Member, </w:t>
      </w:r>
      <w:r w:rsidRPr="0022086A">
        <w:rPr>
          <w:rFonts w:ascii="Arial" w:hAnsi="Arial" w:cs="Arial"/>
          <w:color w:val="555555"/>
        </w:rPr>
        <w:t>Presidential Commission on Market Mechanisms (the “Brady Commission”), 1987-88.</w:t>
      </w:r>
    </w:p>
    <w:p w14:paraId="68C67395" w14:textId="77777777" w:rsidR="007C1737" w:rsidRPr="0022086A" w:rsidRDefault="007C1737" w:rsidP="007C1737">
      <w:pPr>
        <w:ind w:left="360"/>
        <w:rPr>
          <w:rFonts w:ascii="Arial" w:hAnsi="Arial" w:cs="Arial"/>
          <w:color w:val="555555"/>
        </w:rPr>
      </w:pPr>
    </w:p>
    <w:p w14:paraId="204D0169" w14:textId="77777777" w:rsidR="005743DE" w:rsidRDefault="005743DE" w:rsidP="007C1737">
      <w:pPr>
        <w:numPr>
          <w:ilvl w:val="0"/>
          <w:numId w:val="11"/>
        </w:numPr>
        <w:rPr>
          <w:rFonts w:ascii="Arial" w:hAnsi="Arial" w:cs="Arial"/>
          <w:color w:val="555555"/>
        </w:rPr>
      </w:pPr>
      <w:r w:rsidRPr="0022086A">
        <w:rPr>
          <w:rFonts w:ascii="Arial" w:hAnsi="Arial" w:cs="Arial"/>
          <w:color w:val="555555"/>
        </w:rPr>
        <w:t>National Fellow</w:t>
      </w:r>
      <w:r w:rsidR="007C1737">
        <w:rPr>
          <w:rFonts w:ascii="Arial" w:hAnsi="Arial" w:cs="Arial"/>
          <w:color w:val="555555"/>
        </w:rPr>
        <w:t>,</w:t>
      </w:r>
      <w:r w:rsidRPr="0022086A">
        <w:rPr>
          <w:rFonts w:ascii="Arial" w:hAnsi="Arial" w:cs="Arial"/>
          <w:color w:val="555555"/>
        </w:rPr>
        <w:t xml:space="preserve"> Hoover Institution, Stanford University, 1985-86 </w:t>
      </w:r>
    </w:p>
    <w:p w14:paraId="453BCA4C" w14:textId="77777777" w:rsidR="007C1737" w:rsidRPr="0022086A" w:rsidRDefault="007C1737" w:rsidP="007C1737">
      <w:pPr>
        <w:ind w:left="360"/>
        <w:rPr>
          <w:rFonts w:ascii="Arial" w:hAnsi="Arial" w:cs="Arial"/>
          <w:color w:val="555555"/>
        </w:rPr>
      </w:pPr>
    </w:p>
    <w:p w14:paraId="21CCA572" w14:textId="77777777" w:rsidR="005743DE" w:rsidRDefault="005743DE" w:rsidP="007C1737">
      <w:pPr>
        <w:numPr>
          <w:ilvl w:val="0"/>
          <w:numId w:val="11"/>
        </w:numPr>
        <w:rPr>
          <w:rFonts w:ascii="Arial" w:hAnsi="Arial" w:cs="Arial"/>
          <w:color w:val="555555"/>
        </w:rPr>
      </w:pPr>
      <w:proofErr w:type="spellStart"/>
      <w:r w:rsidRPr="0022086A">
        <w:rPr>
          <w:rFonts w:ascii="Arial" w:hAnsi="Arial" w:cs="Arial"/>
          <w:color w:val="555555"/>
        </w:rPr>
        <w:t>Batterymarch</w:t>
      </w:r>
      <w:proofErr w:type="spellEnd"/>
      <w:r w:rsidRPr="0022086A">
        <w:rPr>
          <w:rFonts w:ascii="Arial" w:hAnsi="Arial" w:cs="Arial"/>
          <w:color w:val="555555"/>
        </w:rPr>
        <w:t xml:space="preserve"> Fellowship, 1984-85 </w:t>
      </w:r>
    </w:p>
    <w:p w14:paraId="42F3C61A" w14:textId="77777777" w:rsidR="007C1737" w:rsidRDefault="007C1737" w:rsidP="007C1737">
      <w:pPr>
        <w:rPr>
          <w:rFonts w:ascii="Arial" w:hAnsi="Arial" w:cs="Arial"/>
          <w:color w:val="555555"/>
        </w:rPr>
      </w:pPr>
    </w:p>
    <w:p w14:paraId="1D03BC6C" w14:textId="77777777" w:rsidR="0022086A" w:rsidRDefault="0022086A" w:rsidP="007C1737">
      <w:pPr>
        <w:numPr>
          <w:ilvl w:val="0"/>
          <w:numId w:val="11"/>
        </w:numPr>
        <w:rPr>
          <w:rFonts w:ascii="Arial" w:hAnsi="Arial" w:cs="Arial"/>
          <w:color w:val="555555"/>
        </w:rPr>
      </w:pPr>
      <w:r w:rsidRPr="0022086A">
        <w:rPr>
          <w:rFonts w:ascii="Arial" w:hAnsi="Arial" w:cs="Arial"/>
          <w:color w:val="555555"/>
        </w:rPr>
        <w:t>Medal of Distinguished Merit, University of Queensland</w:t>
      </w:r>
      <w:r w:rsidR="002B4719">
        <w:rPr>
          <w:rFonts w:ascii="Arial" w:hAnsi="Arial" w:cs="Arial"/>
          <w:color w:val="555555"/>
        </w:rPr>
        <w:t>, 1973</w:t>
      </w:r>
      <w:r w:rsidRPr="0022086A">
        <w:rPr>
          <w:rFonts w:ascii="Arial" w:hAnsi="Arial" w:cs="Arial"/>
          <w:color w:val="555555"/>
        </w:rPr>
        <w:t xml:space="preserve"> </w:t>
      </w:r>
    </w:p>
    <w:p w14:paraId="33604112" w14:textId="77777777" w:rsidR="007C1737" w:rsidRDefault="007C1737" w:rsidP="007C1737">
      <w:pPr>
        <w:rPr>
          <w:rFonts w:ascii="Arial" w:hAnsi="Arial" w:cs="Arial"/>
          <w:color w:val="555555"/>
        </w:rPr>
      </w:pPr>
    </w:p>
    <w:p w14:paraId="0EAD0E1C" w14:textId="77777777" w:rsidR="00C06755" w:rsidRPr="00C06755" w:rsidRDefault="00C06755" w:rsidP="00C06755">
      <w:pPr>
        <w:rPr>
          <w:rFonts w:ascii="Arial" w:hAnsi="Arial" w:cs="Arial"/>
        </w:rPr>
      </w:pPr>
    </w:p>
    <w:p w14:paraId="2002EEFD" w14:textId="77777777" w:rsidR="007C1737" w:rsidRPr="0022086A" w:rsidRDefault="007C1737" w:rsidP="007C1737">
      <w:pPr>
        <w:ind w:left="360"/>
        <w:rPr>
          <w:rFonts w:ascii="Arial" w:hAnsi="Arial" w:cs="Arial"/>
          <w:color w:val="555555"/>
        </w:rPr>
      </w:pPr>
    </w:p>
    <w:p w14:paraId="1663A0C5" w14:textId="7020D67B" w:rsidR="00A44A1A" w:rsidRDefault="0022086A" w:rsidP="0056752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2086A">
        <w:rPr>
          <w:rFonts w:ascii="Arial" w:hAnsi="Arial" w:cs="Arial"/>
          <w:b/>
          <w:bCs/>
        </w:rPr>
        <w:t>S</w:t>
      </w:r>
      <w:r w:rsidR="006A4901">
        <w:rPr>
          <w:rFonts w:ascii="Arial" w:hAnsi="Arial" w:cs="Arial"/>
          <w:b/>
          <w:bCs/>
        </w:rPr>
        <w:t>elected Publications</w:t>
      </w:r>
      <w:r w:rsidRPr="0022086A">
        <w:rPr>
          <w:rFonts w:ascii="Arial" w:hAnsi="Arial" w:cs="Arial"/>
        </w:rPr>
        <w:t> </w:t>
      </w:r>
    </w:p>
    <w:p w14:paraId="36D11F8D" w14:textId="77777777" w:rsidR="00567528" w:rsidRPr="00567528" w:rsidRDefault="00567528" w:rsidP="005675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7B7AA5D" w14:textId="64A081D3" w:rsidR="00A44A1A" w:rsidRPr="006237FD" w:rsidRDefault="00A44A1A" w:rsidP="006237F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“Equity premiums, midterm elections and the resolution of political uncertainty,” (with Kam Fong Chan), Working paper, </w:t>
      </w:r>
      <w:r w:rsidR="00567528">
        <w:rPr>
          <w:rFonts w:ascii="Arial" w:hAnsi="Arial" w:cs="Arial"/>
        </w:rPr>
        <w:t xml:space="preserve">June 23, 2020, </w:t>
      </w:r>
      <w:r w:rsidR="00567528" w:rsidRPr="00567528">
        <w:rPr>
          <w:rFonts w:ascii="Arial" w:hAnsi="Arial" w:cs="Arial"/>
          <w:i/>
          <w:iCs/>
        </w:rPr>
        <w:t>Forthcoming: Journal of Financial Economics</w:t>
      </w:r>
      <w:r w:rsidR="00567528">
        <w:rPr>
          <w:rFonts w:ascii="Arial" w:hAnsi="Arial" w:cs="Arial"/>
          <w:i/>
          <w:iCs/>
        </w:rPr>
        <w:t xml:space="preserve">, </w:t>
      </w:r>
      <w:r w:rsidR="00567528">
        <w:rPr>
          <w:rFonts w:ascii="Arial" w:hAnsi="Arial" w:cs="Arial"/>
        </w:rPr>
        <w:t>2021</w:t>
      </w:r>
      <w:r w:rsidRPr="00567528">
        <w:rPr>
          <w:rFonts w:ascii="Arial" w:hAnsi="Arial" w:cs="Arial"/>
          <w:i/>
          <w:iCs/>
        </w:rPr>
        <w:t>.</w:t>
      </w:r>
    </w:p>
    <w:p w14:paraId="1DAC1ADD" w14:textId="77777777" w:rsidR="00A44A1A" w:rsidRDefault="00A44A1A" w:rsidP="00567528">
      <w:pPr>
        <w:rPr>
          <w:rFonts w:ascii="Arial" w:hAnsi="Arial" w:cs="Arial"/>
        </w:rPr>
      </w:pPr>
    </w:p>
    <w:p w14:paraId="02F61E73" w14:textId="77777777" w:rsidR="00931335" w:rsidRDefault="00A44A1A" w:rsidP="00931335">
      <w:pPr>
        <w:numPr>
          <w:ilvl w:val="0"/>
          <w:numId w:val="9"/>
        </w:numPr>
        <w:tabs>
          <w:tab w:val="clear" w:pos="360"/>
        </w:tabs>
        <w:rPr>
          <w:rFonts w:ascii="Arial" w:hAnsi="Arial" w:cs="Arial"/>
        </w:rPr>
      </w:pPr>
      <w:r w:rsidRPr="0020630A">
        <w:rPr>
          <w:rFonts w:ascii="Arial" w:hAnsi="Arial" w:cs="Arial"/>
          <w:bCs/>
        </w:rPr>
        <w:t>Cryptocurrency and Blockchains: Retail to Institutional</w:t>
      </w:r>
      <w:r>
        <w:rPr>
          <w:rFonts w:ascii="Arial" w:hAnsi="Arial" w:cs="Arial"/>
          <w:bCs/>
        </w:rPr>
        <w:t xml:space="preserve">,” (with Rand Low), </w:t>
      </w:r>
      <w:r w:rsidR="00CB2344" w:rsidRPr="00CB2344">
        <w:rPr>
          <w:rFonts w:ascii="Arial" w:hAnsi="Arial" w:cs="Arial"/>
          <w:bCs/>
          <w:i/>
          <w:iCs/>
        </w:rPr>
        <w:t>Journal of Investing</w:t>
      </w:r>
      <w:r w:rsidR="00CB2344">
        <w:rPr>
          <w:rFonts w:ascii="Arial" w:hAnsi="Arial" w:cs="Arial"/>
          <w:bCs/>
        </w:rPr>
        <w:t xml:space="preserve">, 29(1) </w:t>
      </w:r>
      <w:r>
        <w:rPr>
          <w:rFonts w:ascii="Arial" w:hAnsi="Arial" w:cs="Arial"/>
          <w:bCs/>
        </w:rPr>
        <w:t xml:space="preserve">December </w:t>
      </w:r>
      <w:r w:rsidR="00CB2344">
        <w:rPr>
          <w:rFonts w:ascii="Arial" w:hAnsi="Arial" w:cs="Arial"/>
          <w:bCs/>
        </w:rPr>
        <w:t>2019, 18-30.</w:t>
      </w:r>
    </w:p>
    <w:p w14:paraId="36FAE3DD" w14:textId="77777777" w:rsidR="00931335" w:rsidRDefault="00931335" w:rsidP="00931335">
      <w:pPr>
        <w:pStyle w:val="ListParagraph"/>
        <w:rPr>
          <w:rFonts w:ascii="Arial" w:hAnsi="Arial" w:cs="Arial"/>
        </w:rPr>
      </w:pPr>
    </w:p>
    <w:p w14:paraId="473362CD" w14:textId="21819321" w:rsidR="00931335" w:rsidRPr="00931335" w:rsidRDefault="0020630A" w:rsidP="00931335">
      <w:pPr>
        <w:numPr>
          <w:ilvl w:val="0"/>
          <w:numId w:val="9"/>
        </w:numPr>
        <w:tabs>
          <w:tab w:val="clear" w:pos="360"/>
        </w:tabs>
        <w:rPr>
          <w:rFonts w:ascii="Arial" w:hAnsi="Arial" w:cs="Arial"/>
        </w:rPr>
      </w:pPr>
      <w:r w:rsidRPr="00931335">
        <w:rPr>
          <w:rFonts w:ascii="Arial" w:hAnsi="Arial" w:cs="Arial"/>
        </w:rPr>
        <w:t>“</w:t>
      </w:r>
      <w:r w:rsidR="006237FD" w:rsidRPr="00931335">
        <w:rPr>
          <w:rFonts w:ascii="Arial" w:hAnsi="Arial" w:cs="Arial"/>
        </w:rPr>
        <w:t xml:space="preserve">Guest Editorial: </w:t>
      </w:r>
      <w:r w:rsidRPr="00931335">
        <w:rPr>
          <w:rFonts w:ascii="Arial" w:hAnsi="Arial" w:cs="Arial"/>
          <w:bCs/>
        </w:rPr>
        <w:t xml:space="preserve">Cryptocurrency and Blockchain: Tulip mania or digital promise for the millennial generation?”, </w:t>
      </w:r>
      <w:r w:rsidR="006237FD" w:rsidRPr="00931335">
        <w:rPr>
          <w:rFonts w:ascii="Arial" w:hAnsi="Arial" w:cs="Arial"/>
          <w:bCs/>
        </w:rPr>
        <w:t>(</w:t>
      </w:r>
      <w:r w:rsidRPr="00931335">
        <w:rPr>
          <w:rFonts w:ascii="Arial" w:hAnsi="Arial" w:cs="Arial"/>
          <w:bCs/>
        </w:rPr>
        <w:t>with Rand Low</w:t>
      </w:r>
      <w:r w:rsidR="006237FD" w:rsidRPr="00931335">
        <w:rPr>
          <w:rFonts w:ascii="Arial" w:hAnsi="Arial" w:cs="Arial"/>
          <w:bCs/>
        </w:rPr>
        <w:t xml:space="preserve">), </w:t>
      </w:r>
      <w:r w:rsidRPr="00931335">
        <w:rPr>
          <w:rFonts w:ascii="Arial" w:hAnsi="Arial" w:cs="Arial"/>
          <w:bCs/>
          <w:i/>
        </w:rPr>
        <w:t>Studies in Economics and Finance</w:t>
      </w:r>
      <w:r w:rsidRPr="00931335">
        <w:rPr>
          <w:rFonts w:ascii="Arial" w:hAnsi="Arial" w:cs="Arial"/>
          <w:bCs/>
        </w:rPr>
        <w:t xml:space="preserve">, </w:t>
      </w:r>
      <w:r w:rsidR="006237FD" w:rsidRPr="00931335">
        <w:rPr>
          <w:rFonts w:ascii="Arial" w:hAnsi="Arial" w:cs="Arial"/>
          <w:bCs/>
        </w:rPr>
        <w:t xml:space="preserve">May 30, </w:t>
      </w:r>
      <w:r w:rsidRPr="00931335">
        <w:rPr>
          <w:rFonts w:ascii="Arial" w:hAnsi="Arial" w:cs="Arial"/>
          <w:bCs/>
        </w:rPr>
        <w:t>2019</w:t>
      </w:r>
      <w:r w:rsidR="006237FD" w:rsidRPr="00931335">
        <w:rPr>
          <w:rFonts w:ascii="Arial" w:hAnsi="Arial" w:cs="Arial"/>
          <w:bCs/>
        </w:rPr>
        <w:t>, 2-7.</w:t>
      </w:r>
      <w:r w:rsidR="00931335" w:rsidRPr="00931335">
        <w:rPr>
          <w:rFonts w:ascii="Droid Serif" w:hAnsi="Droid Serif"/>
          <w:b/>
          <w:bCs/>
          <w:color w:val="333333"/>
          <w:sz w:val="50"/>
          <w:szCs w:val="50"/>
        </w:rPr>
        <w:t xml:space="preserve"> </w:t>
      </w:r>
    </w:p>
    <w:p w14:paraId="10F20473" w14:textId="77777777" w:rsidR="00931335" w:rsidRDefault="00931335" w:rsidP="00931335"/>
    <w:p w14:paraId="38ACD09E" w14:textId="1700C94D" w:rsidR="0020630A" w:rsidRPr="00066ED5" w:rsidRDefault="00931335" w:rsidP="0020630A">
      <w:pPr>
        <w:numPr>
          <w:ilvl w:val="0"/>
          <w:numId w:val="9"/>
        </w:numPr>
        <w:tabs>
          <w:tab w:val="clear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“The Hayne report – one giant leap forward for Australia,” (with Gene Phillips), </w:t>
      </w:r>
      <w:r w:rsidRPr="00931335">
        <w:rPr>
          <w:rFonts w:ascii="Arial" w:hAnsi="Arial" w:cs="Arial"/>
          <w:i/>
          <w:iCs/>
        </w:rPr>
        <w:t>Law and Financial Markets Review</w:t>
      </w:r>
      <w:r>
        <w:rPr>
          <w:rFonts w:ascii="Arial" w:hAnsi="Arial" w:cs="Arial"/>
        </w:rPr>
        <w:t>, 13 (2-3), April 15, 2019, 157-161.</w:t>
      </w:r>
    </w:p>
    <w:p w14:paraId="315FAF0D" w14:textId="77777777" w:rsidR="00C542CD" w:rsidRDefault="00C542CD" w:rsidP="00813C41">
      <w:pPr>
        <w:rPr>
          <w:rFonts w:ascii="Arial" w:hAnsi="Arial" w:cs="Arial"/>
        </w:rPr>
      </w:pPr>
    </w:p>
    <w:p w14:paraId="4F46E393" w14:textId="201A70A2" w:rsidR="00C06755" w:rsidRPr="0094511B" w:rsidRDefault="00C06755" w:rsidP="001E220E">
      <w:pPr>
        <w:numPr>
          <w:ilvl w:val="0"/>
          <w:numId w:val="9"/>
        </w:numPr>
        <w:tabs>
          <w:tab w:val="clear" w:pos="360"/>
        </w:tabs>
        <w:rPr>
          <w:rFonts w:ascii="Arial" w:hAnsi="Arial" w:cs="Arial"/>
        </w:rPr>
      </w:pPr>
      <w:r w:rsidRPr="00C06755">
        <w:rPr>
          <w:rFonts w:ascii="Arial" w:hAnsi="Arial" w:cs="Arial"/>
        </w:rPr>
        <w:t xml:space="preserve">“Alpha Signals, Smart Beta and Factor Model Alignment,” (with Paul </w:t>
      </w:r>
      <w:proofErr w:type="spellStart"/>
      <w:r w:rsidRPr="00C06755">
        <w:rPr>
          <w:rFonts w:ascii="Arial" w:hAnsi="Arial" w:cs="Arial"/>
        </w:rPr>
        <w:t>Pfleiderer</w:t>
      </w:r>
      <w:proofErr w:type="spellEnd"/>
      <w:r w:rsidRPr="00C06755">
        <w:rPr>
          <w:rFonts w:ascii="Arial" w:hAnsi="Arial" w:cs="Arial"/>
        </w:rPr>
        <w:t xml:space="preserve">) 2016, </w:t>
      </w:r>
      <w:r w:rsidRPr="00C06755">
        <w:rPr>
          <w:rFonts w:ascii="Arial" w:hAnsi="Arial" w:cs="Arial"/>
          <w:i/>
          <w:iCs/>
          <w:color w:val="2F2E2E"/>
          <w:bdr w:val="none" w:sz="0" w:space="0" w:color="auto" w:frame="1"/>
        </w:rPr>
        <w:t>Journal of Portfolio Management</w:t>
      </w:r>
      <w:r w:rsidRPr="00C06755">
        <w:rPr>
          <w:rFonts w:ascii="Arial" w:hAnsi="Arial" w:cs="Arial"/>
          <w:color w:val="2F2E2E"/>
        </w:rPr>
        <w:t>, May 2016</w:t>
      </w:r>
      <w:r w:rsidR="0094511B">
        <w:rPr>
          <w:rFonts w:ascii="Arial" w:hAnsi="Arial" w:cs="Arial"/>
          <w:color w:val="2F2E2E"/>
        </w:rPr>
        <w:t>.</w:t>
      </w:r>
      <w:r w:rsidR="00B262C9">
        <w:rPr>
          <w:rFonts w:ascii="Arial" w:hAnsi="Arial" w:cs="Arial"/>
          <w:color w:val="2F2E2E"/>
        </w:rPr>
        <w:t xml:space="preserve"> (Voted one of best four papers in the 2016 </w:t>
      </w:r>
      <w:r w:rsidR="00B262C9" w:rsidRPr="006237FD">
        <w:rPr>
          <w:rFonts w:ascii="Arial" w:hAnsi="Arial" w:cs="Arial"/>
          <w:i/>
          <w:iCs/>
          <w:color w:val="2F2E2E"/>
        </w:rPr>
        <w:t>Journal of Portfolio Management</w:t>
      </w:r>
      <w:r w:rsidR="00B262C9">
        <w:rPr>
          <w:rFonts w:ascii="Arial" w:hAnsi="Arial" w:cs="Arial"/>
          <w:color w:val="2F2E2E"/>
        </w:rPr>
        <w:t xml:space="preserve"> as Jacobs-Levy award).</w:t>
      </w:r>
    </w:p>
    <w:p w14:paraId="6D955DDC" w14:textId="77777777" w:rsidR="0094511B" w:rsidRPr="0094511B" w:rsidRDefault="0094511B" w:rsidP="0094511B">
      <w:pPr>
        <w:rPr>
          <w:rFonts w:ascii="Arial" w:hAnsi="Arial" w:cs="Arial"/>
        </w:rPr>
      </w:pPr>
    </w:p>
    <w:p w14:paraId="163EAA80" w14:textId="77777777" w:rsidR="0094511B" w:rsidRPr="0094511B" w:rsidRDefault="0094511B" w:rsidP="0094511B">
      <w:pPr>
        <w:numPr>
          <w:ilvl w:val="0"/>
          <w:numId w:val="9"/>
        </w:numPr>
        <w:tabs>
          <w:tab w:val="clear" w:pos="360"/>
        </w:tabs>
        <w:rPr>
          <w:rFonts w:ascii="Arial" w:hAnsi="Arial" w:cs="Arial"/>
        </w:rPr>
      </w:pPr>
      <w:r>
        <w:rPr>
          <w:rFonts w:ascii="Arial" w:hAnsi="Arial" w:cs="Arial"/>
          <w:color w:val="2F2E2E"/>
        </w:rPr>
        <w:t xml:space="preserve">“Flight to Quality and Asset Allocation in a Financial Crisis,” </w:t>
      </w:r>
      <w:r w:rsidR="00785E49">
        <w:rPr>
          <w:rFonts w:ascii="Arial" w:hAnsi="Arial" w:cs="Arial"/>
          <w:color w:val="2F2E2E"/>
        </w:rPr>
        <w:t xml:space="preserve">(with Paul </w:t>
      </w:r>
      <w:proofErr w:type="spellStart"/>
      <w:r w:rsidR="00785E49">
        <w:rPr>
          <w:rFonts w:ascii="Arial" w:hAnsi="Arial" w:cs="Arial"/>
          <w:color w:val="2F2E2E"/>
        </w:rPr>
        <w:t>Pfleiderer</w:t>
      </w:r>
      <w:proofErr w:type="spellEnd"/>
      <w:r w:rsidR="00785E49">
        <w:rPr>
          <w:rFonts w:ascii="Arial" w:hAnsi="Arial" w:cs="Arial"/>
          <w:color w:val="2F2E2E"/>
        </w:rPr>
        <w:t xml:space="preserve">) </w:t>
      </w:r>
      <w:r>
        <w:rPr>
          <w:rFonts w:ascii="Arial" w:hAnsi="Arial" w:cs="Arial"/>
          <w:color w:val="2F2E2E"/>
        </w:rPr>
        <w:t xml:space="preserve">2013, </w:t>
      </w:r>
      <w:r w:rsidRPr="00025BDC">
        <w:rPr>
          <w:rFonts w:ascii="Arial" w:hAnsi="Arial" w:cs="Arial"/>
          <w:i/>
          <w:color w:val="2F2E2E"/>
        </w:rPr>
        <w:t xml:space="preserve">Financial </w:t>
      </w:r>
      <w:r w:rsidR="00785E49" w:rsidRPr="00025BDC">
        <w:rPr>
          <w:rFonts w:ascii="Arial" w:hAnsi="Arial" w:cs="Arial"/>
          <w:i/>
          <w:color w:val="2F2E2E"/>
        </w:rPr>
        <w:t>Analyst</w:t>
      </w:r>
      <w:r w:rsidR="00785E49">
        <w:rPr>
          <w:rFonts w:ascii="Arial" w:hAnsi="Arial" w:cs="Arial"/>
          <w:i/>
          <w:color w:val="2F2E2E"/>
        </w:rPr>
        <w:t>s</w:t>
      </w:r>
      <w:r w:rsidRPr="00025BDC">
        <w:rPr>
          <w:rFonts w:ascii="Arial" w:hAnsi="Arial" w:cs="Arial"/>
          <w:i/>
          <w:color w:val="2F2E2E"/>
        </w:rPr>
        <w:t xml:space="preserve"> Journal</w:t>
      </w:r>
      <w:r>
        <w:rPr>
          <w:rFonts w:ascii="Arial" w:hAnsi="Arial" w:cs="Arial"/>
          <w:color w:val="2F2E2E"/>
        </w:rPr>
        <w:t xml:space="preserve"> 69(4), </w:t>
      </w:r>
      <w:r w:rsidR="00025BDC">
        <w:rPr>
          <w:rFonts w:ascii="Arial" w:hAnsi="Arial" w:cs="Arial"/>
        </w:rPr>
        <w:t>July/August, 43-57.</w:t>
      </w:r>
    </w:p>
    <w:p w14:paraId="7D1FA16D" w14:textId="77777777" w:rsidR="00C06755" w:rsidRDefault="00C06755" w:rsidP="00C06755"/>
    <w:p w14:paraId="4180C3E4" w14:textId="77777777" w:rsidR="001E220E" w:rsidRPr="00BC75AE" w:rsidRDefault="001E220E" w:rsidP="001E220E">
      <w:pPr>
        <w:numPr>
          <w:ilvl w:val="0"/>
          <w:numId w:val="9"/>
        </w:numPr>
        <w:tabs>
          <w:tab w:val="clear" w:pos="360"/>
        </w:tabs>
      </w:pPr>
      <w:r>
        <w:t>“</w:t>
      </w:r>
      <w:r>
        <w:rPr>
          <w:rFonts w:ascii="Arial" w:hAnsi="Arial" w:cs="Arial"/>
        </w:rPr>
        <w:t xml:space="preserve">Black Swans and the </w:t>
      </w:r>
      <w:r w:rsidRPr="00E611C7">
        <w:rPr>
          <w:rFonts w:ascii="Arial" w:hAnsi="Arial" w:cs="Arial"/>
        </w:rPr>
        <w:t xml:space="preserve">Financial Crisis,” (with Paul Pfleiderer), </w:t>
      </w:r>
      <w:r>
        <w:rPr>
          <w:rFonts w:ascii="Arial" w:hAnsi="Arial" w:cs="Arial"/>
          <w:i/>
          <w:color w:val="808080"/>
        </w:rPr>
        <w:t xml:space="preserve">Review of Pacific Basin Financial Markets and Policies, 15(2), June, pp. 125008-1 to 125008-12. </w:t>
      </w:r>
      <w:r w:rsidR="00BC75AE">
        <w:rPr>
          <w:rFonts w:ascii="Arial" w:hAnsi="Arial" w:cs="Arial"/>
          <w:i/>
          <w:color w:val="808080"/>
        </w:rPr>
        <w:t xml:space="preserve">In </w:t>
      </w:r>
      <w:r>
        <w:rPr>
          <w:rFonts w:ascii="Arial" w:hAnsi="Arial" w:cs="Arial"/>
          <w:i/>
          <w:color w:val="808080"/>
        </w:rPr>
        <w:t xml:space="preserve">Japanese: </w:t>
      </w:r>
      <w:r w:rsidR="00BB37DF">
        <w:rPr>
          <w:rFonts w:ascii="Arial" w:hAnsi="Arial" w:cs="Arial"/>
          <w:i/>
          <w:color w:val="808080"/>
        </w:rPr>
        <w:t>Keizai</w:t>
      </w:r>
      <w:r>
        <w:rPr>
          <w:rFonts w:ascii="Arial" w:hAnsi="Arial" w:cs="Arial"/>
          <w:i/>
          <w:color w:val="808080"/>
        </w:rPr>
        <w:t xml:space="preserve"> Seminar Journal, Bank of Japan, October/November 2012. </w:t>
      </w:r>
    </w:p>
    <w:p w14:paraId="03E7CDE2" w14:textId="77777777" w:rsidR="00BC75AE" w:rsidRPr="00E611C7" w:rsidRDefault="00BC75AE" w:rsidP="00BC75AE"/>
    <w:p w14:paraId="6ED21896" w14:textId="6075AC87" w:rsidR="001E220E" w:rsidRPr="00445F90" w:rsidRDefault="00BC75AE" w:rsidP="00A626B0">
      <w:pPr>
        <w:numPr>
          <w:ilvl w:val="0"/>
          <w:numId w:val="9"/>
        </w:numPr>
        <w:tabs>
          <w:tab w:val="clear" w:pos="360"/>
        </w:tabs>
      </w:pPr>
      <w:r>
        <w:t>“</w:t>
      </w:r>
      <w:r>
        <w:rPr>
          <w:rFonts w:ascii="Arial" w:hAnsi="Arial" w:cs="Arial"/>
        </w:rPr>
        <w:t xml:space="preserve">Financial Modeling and the Crisis: Asset Allocation,” </w:t>
      </w:r>
      <w:r w:rsidRPr="00E611C7">
        <w:rPr>
          <w:rFonts w:ascii="Arial" w:hAnsi="Arial" w:cs="Arial"/>
        </w:rPr>
        <w:t xml:space="preserve">(with Paul </w:t>
      </w:r>
      <w:proofErr w:type="spellStart"/>
      <w:r w:rsidRPr="00E611C7">
        <w:rPr>
          <w:rFonts w:ascii="Arial" w:hAnsi="Arial" w:cs="Arial"/>
        </w:rPr>
        <w:t>Pfleiderer</w:t>
      </w:r>
      <w:proofErr w:type="spellEnd"/>
      <w:r w:rsidRPr="00E611C7">
        <w:rPr>
          <w:rFonts w:ascii="Arial" w:hAnsi="Arial" w:cs="Arial"/>
        </w:rPr>
        <w:t>)</w:t>
      </w:r>
      <w:r w:rsidR="0032239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808080"/>
        </w:rPr>
        <w:t xml:space="preserve">Financial Analysts’ Journal; In Japanese: Nippon </w:t>
      </w:r>
      <w:proofErr w:type="spellStart"/>
      <w:r>
        <w:rPr>
          <w:rFonts w:ascii="Arial" w:hAnsi="Arial" w:cs="Arial"/>
          <w:i/>
          <w:color w:val="808080"/>
        </w:rPr>
        <w:t>Gendai</w:t>
      </w:r>
      <w:proofErr w:type="spellEnd"/>
      <w:r>
        <w:rPr>
          <w:rFonts w:ascii="Arial" w:hAnsi="Arial" w:cs="Arial"/>
          <w:i/>
          <w:color w:val="808080"/>
        </w:rPr>
        <w:t xml:space="preserve"> Finance Journal, 2012, Vol. 31.</w:t>
      </w:r>
    </w:p>
    <w:p w14:paraId="0D062942" w14:textId="77777777" w:rsidR="00445F90" w:rsidRPr="00445F90" w:rsidRDefault="00445F90" w:rsidP="00445F90">
      <w:pPr>
        <w:rPr>
          <w:rFonts w:ascii="Arial" w:hAnsi="Arial" w:cs="Arial"/>
        </w:rPr>
      </w:pPr>
    </w:p>
    <w:p w14:paraId="406978B5" w14:textId="77777777" w:rsidR="00445F90" w:rsidRPr="00445F90" w:rsidRDefault="00445F90" w:rsidP="00A626B0">
      <w:pPr>
        <w:numPr>
          <w:ilvl w:val="0"/>
          <w:numId w:val="9"/>
        </w:numPr>
        <w:tabs>
          <w:tab w:val="clear" w:pos="360"/>
        </w:tabs>
        <w:rPr>
          <w:rFonts w:ascii="Arial" w:hAnsi="Arial" w:cs="Arial"/>
        </w:rPr>
      </w:pPr>
      <w:r w:rsidRPr="00445F90">
        <w:rPr>
          <w:rFonts w:ascii="Arial" w:hAnsi="Arial" w:cs="Arial"/>
        </w:rPr>
        <w:t xml:space="preserve">“Asset allocation in financial crises,” </w:t>
      </w:r>
      <w:r w:rsidRPr="00445F90">
        <w:rPr>
          <w:rFonts w:ascii="Arial" w:hAnsi="Arial" w:cs="Arial"/>
          <w:i/>
        </w:rPr>
        <w:t>Japanese Journal of Administrative Science: SPECIAL SPEECH</w:t>
      </w:r>
      <w:r w:rsidRPr="00445F90">
        <w:rPr>
          <w:rFonts w:ascii="Arial" w:hAnsi="Arial" w:cs="Arial"/>
        </w:rPr>
        <w:t xml:space="preserve">, 25(3), </w:t>
      </w:r>
      <w:r>
        <w:rPr>
          <w:rFonts w:ascii="Arial" w:hAnsi="Arial" w:cs="Arial"/>
        </w:rPr>
        <w:t xml:space="preserve">2012, </w:t>
      </w:r>
      <w:r w:rsidRPr="00445F90">
        <w:rPr>
          <w:rFonts w:ascii="Arial" w:hAnsi="Arial" w:cs="Arial"/>
        </w:rPr>
        <w:t>239-250.</w:t>
      </w:r>
    </w:p>
    <w:p w14:paraId="29488648" w14:textId="77777777" w:rsidR="001E220E" w:rsidRPr="001E220E" w:rsidRDefault="001E220E" w:rsidP="00BC75AE"/>
    <w:p w14:paraId="5E54396B" w14:textId="77777777" w:rsidR="00EC5873" w:rsidRPr="00E611C7" w:rsidRDefault="00EC5873" w:rsidP="00A626B0">
      <w:pPr>
        <w:numPr>
          <w:ilvl w:val="0"/>
          <w:numId w:val="9"/>
        </w:numPr>
        <w:tabs>
          <w:tab w:val="clear" w:pos="360"/>
        </w:tabs>
      </w:pPr>
      <w:r w:rsidRPr="00E611C7">
        <w:rPr>
          <w:rFonts w:ascii="Arial" w:hAnsi="Arial" w:cs="Arial"/>
        </w:rPr>
        <w:t xml:space="preserve">“The 2008-2009 Financial Crisis: Model Transparency and Incentives,” (with Paul Pfleiderer), </w:t>
      </w:r>
      <w:r w:rsidR="00E611C7" w:rsidRPr="00E611C7">
        <w:rPr>
          <w:rFonts w:ascii="Arial" w:hAnsi="Arial" w:cs="Arial"/>
          <w:i/>
          <w:color w:val="808080"/>
        </w:rPr>
        <w:t>Preface to: The Recent Trend of Hedge Fund Strategies, ed. by Yasuaki Watanabe, Nova Science Publishers, 2010.</w:t>
      </w:r>
      <w:r w:rsidRPr="00E611C7">
        <w:rPr>
          <w:rFonts w:ascii="Arial" w:hAnsi="Arial" w:cs="Arial"/>
        </w:rPr>
        <w:t xml:space="preserve"> </w:t>
      </w:r>
    </w:p>
    <w:p w14:paraId="602B9FBA" w14:textId="77777777" w:rsidR="00EC5873" w:rsidRPr="00E611C7" w:rsidRDefault="00EC5873" w:rsidP="00EC5873"/>
    <w:p w14:paraId="049B84F5" w14:textId="77777777" w:rsidR="00831B4D" w:rsidRPr="00E611C7" w:rsidRDefault="00A626B0" w:rsidP="00A626B0">
      <w:pPr>
        <w:numPr>
          <w:ilvl w:val="0"/>
          <w:numId w:val="9"/>
        </w:numPr>
        <w:tabs>
          <w:tab w:val="clear" w:pos="360"/>
        </w:tabs>
        <w:rPr>
          <w:color w:val="808080"/>
        </w:rPr>
      </w:pPr>
      <w:r w:rsidRPr="00E611C7">
        <w:rPr>
          <w:rFonts w:ascii="Arial" w:hAnsi="Arial" w:cs="Arial"/>
        </w:rPr>
        <w:t xml:space="preserve">“Correlation in Daily Equity and Fixed-Income Returns: Implications for a Cross-Asset Factor Model,” </w:t>
      </w:r>
      <w:r w:rsidR="00EC5873" w:rsidRPr="00E611C7">
        <w:rPr>
          <w:rFonts w:ascii="Arial" w:hAnsi="Arial" w:cs="Arial"/>
        </w:rPr>
        <w:t xml:space="preserve">2008, </w:t>
      </w:r>
      <w:r w:rsidRPr="00E611C7">
        <w:rPr>
          <w:rFonts w:ascii="Arial" w:hAnsi="Arial" w:cs="Arial"/>
        </w:rPr>
        <w:t xml:space="preserve">in: </w:t>
      </w:r>
      <w:r w:rsidR="00EC5873" w:rsidRPr="00E611C7">
        <w:rPr>
          <w:rFonts w:ascii="Arial" w:hAnsi="Arial" w:cs="Arial"/>
          <w:i/>
          <w:color w:val="808080"/>
        </w:rPr>
        <w:t>Innovations in Investment Management</w:t>
      </w:r>
      <w:r w:rsidRPr="00E611C7">
        <w:rPr>
          <w:rFonts w:ascii="Arial" w:hAnsi="Arial" w:cs="Arial"/>
          <w:i/>
          <w:color w:val="808080"/>
        </w:rPr>
        <w:t>,</w:t>
      </w:r>
      <w:r w:rsidRPr="00E611C7">
        <w:rPr>
          <w:rFonts w:ascii="Arial" w:hAnsi="Arial" w:cs="Arial"/>
          <w:color w:val="808080"/>
        </w:rPr>
        <w:t xml:space="preserve"> Ed: </w:t>
      </w:r>
      <w:r w:rsidR="00EC5873" w:rsidRPr="00E611C7">
        <w:rPr>
          <w:rFonts w:ascii="Arial" w:hAnsi="Arial" w:cs="Arial"/>
          <w:color w:val="808080"/>
        </w:rPr>
        <w:t xml:space="preserve">H. </w:t>
      </w:r>
      <w:r w:rsidRPr="00E611C7">
        <w:rPr>
          <w:rFonts w:ascii="Arial" w:hAnsi="Arial" w:cs="Arial"/>
          <w:color w:val="808080"/>
        </w:rPr>
        <w:t xml:space="preserve">Gifford Fong, Bloomberg Press. </w:t>
      </w:r>
    </w:p>
    <w:p w14:paraId="5D484B12" w14:textId="77777777" w:rsidR="00A626B0" w:rsidRPr="00E611C7" w:rsidRDefault="00A626B0" w:rsidP="00A626B0"/>
    <w:p w14:paraId="3974E7DA" w14:textId="77777777" w:rsidR="00831B4D" w:rsidRPr="00E611C7" w:rsidRDefault="00831B4D" w:rsidP="00831B4D">
      <w:pPr>
        <w:numPr>
          <w:ilvl w:val="0"/>
          <w:numId w:val="9"/>
        </w:numPr>
        <w:tabs>
          <w:tab w:val="clear" w:pos="360"/>
        </w:tabs>
        <w:rPr>
          <w:color w:val="808080"/>
        </w:rPr>
      </w:pPr>
      <w:r w:rsidRPr="00E611C7">
        <w:rPr>
          <w:rFonts w:ascii="Arial" w:hAnsi="Arial" w:cs="Arial"/>
        </w:rPr>
        <w:t xml:space="preserve">“The Relation between Fixed Income and Equity Return Factors,” (with Jaime Lee, Robert Maxim, and Paul Pfleiderer), </w:t>
      </w:r>
      <w:r w:rsidRPr="00E611C7">
        <w:rPr>
          <w:rFonts w:ascii="Arial" w:hAnsi="Arial" w:cs="Arial"/>
          <w:i/>
          <w:color w:val="808080"/>
        </w:rPr>
        <w:t xml:space="preserve">Journal of Investment Management, 4(4), (2006), </w:t>
      </w:r>
      <w:r w:rsidRPr="00E611C7">
        <w:rPr>
          <w:rFonts w:ascii="Arial" w:hAnsi="Arial" w:cs="Arial"/>
          <w:color w:val="808080"/>
        </w:rPr>
        <w:t>January, 52-72.</w:t>
      </w:r>
    </w:p>
    <w:p w14:paraId="54EF68C4" w14:textId="77777777" w:rsidR="00831B4D" w:rsidRPr="00E611C7" w:rsidRDefault="00831B4D" w:rsidP="00831B4D"/>
    <w:p w14:paraId="7F93077C" w14:textId="77777777" w:rsidR="005743DE" w:rsidRPr="00E611C7" w:rsidRDefault="005743DE" w:rsidP="002B4719">
      <w:pPr>
        <w:numPr>
          <w:ilvl w:val="0"/>
          <w:numId w:val="9"/>
        </w:numPr>
        <w:tabs>
          <w:tab w:val="clear" w:pos="360"/>
        </w:tabs>
        <w:rPr>
          <w:color w:val="808080"/>
        </w:rPr>
      </w:pPr>
      <w:r w:rsidRPr="00E611C7">
        <w:rPr>
          <w:rFonts w:ascii="Arial" w:hAnsi="Arial" w:cs="Arial"/>
        </w:rPr>
        <w:t xml:space="preserve">“Decomposing Factor Exposure for Equity Portfolios,” in: </w:t>
      </w:r>
      <w:r w:rsidRPr="00E611C7">
        <w:rPr>
          <w:rFonts w:ascii="Arial" w:hAnsi="Arial" w:cs="Arial"/>
          <w:i/>
          <w:color w:val="808080"/>
        </w:rPr>
        <w:t>Linear Factor Models in Finance</w:t>
      </w:r>
      <w:r w:rsidRPr="00E611C7">
        <w:rPr>
          <w:rFonts w:ascii="Arial" w:hAnsi="Arial" w:cs="Arial"/>
          <w:color w:val="808080"/>
        </w:rPr>
        <w:t>, Eds: John Knight and Stephen Satchell, Elsevier Finance, 2005.</w:t>
      </w:r>
    </w:p>
    <w:p w14:paraId="4693098C" w14:textId="77777777" w:rsidR="005743DE" w:rsidRDefault="005743DE" w:rsidP="002B4719">
      <w:pPr>
        <w:rPr>
          <w:rFonts w:ascii="Arial" w:hAnsi="Arial" w:cs="Arial"/>
        </w:rPr>
      </w:pPr>
    </w:p>
    <w:p w14:paraId="11E2101C" w14:textId="77777777" w:rsidR="005743DE" w:rsidRPr="006A4901" w:rsidRDefault="005743DE" w:rsidP="002B4719">
      <w:pPr>
        <w:numPr>
          <w:ilvl w:val="0"/>
          <w:numId w:val="9"/>
        </w:numPr>
        <w:rPr>
          <w:rFonts w:ascii="Arial" w:hAnsi="Arial" w:cs="Arial"/>
        </w:rPr>
      </w:pPr>
      <w:r w:rsidRPr="006A4901">
        <w:rPr>
          <w:rFonts w:ascii="Arial" w:hAnsi="Arial" w:cs="Arial"/>
        </w:rPr>
        <w:t xml:space="preserve">“Measuring Tail Thickness under GARCH and an Application to Extreme Exchange Rate Changes,” (with Niklas Wagner), </w:t>
      </w:r>
      <w:r w:rsidRPr="006A4901">
        <w:rPr>
          <w:rFonts w:ascii="Arial" w:hAnsi="Arial" w:cs="Arial"/>
          <w:i/>
          <w:color w:val="6D6D6D"/>
        </w:rPr>
        <w:t>Journal of Empirical Finance</w:t>
      </w:r>
      <w:r w:rsidRPr="006A4901">
        <w:rPr>
          <w:rFonts w:ascii="Arial" w:hAnsi="Arial" w:cs="Arial"/>
          <w:color w:val="6D6D6D"/>
        </w:rPr>
        <w:t>, 12 (2005), 165-185.</w:t>
      </w:r>
    </w:p>
    <w:p w14:paraId="2890CA41" w14:textId="77777777" w:rsidR="005743DE" w:rsidRDefault="005743DE" w:rsidP="002B4719">
      <w:pPr>
        <w:rPr>
          <w:rFonts w:ascii="Arial" w:hAnsi="Arial" w:cs="Arial"/>
        </w:rPr>
      </w:pPr>
    </w:p>
    <w:p w14:paraId="55ABEF69" w14:textId="77777777" w:rsidR="005743DE" w:rsidRPr="00C04F39" w:rsidRDefault="005743DE" w:rsidP="002B4719">
      <w:pPr>
        <w:numPr>
          <w:ilvl w:val="0"/>
          <w:numId w:val="9"/>
        </w:numPr>
        <w:rPr>
          <w:rFonts w:ascii="Arial" w:hAnsi="Arial" w:cs="Arial"/>
        </w:rPr>
      </w:pPr>
      <w:r w:rsidRPr="006A4901">
        <w:rPr>
          <w:rFonts w:ascii="Arial" w:hAnsi="Arial" w:cs="Arial"/>
        </w:rPr>
        <w:t xml:space="preserve">“Surprise Volume and Heteroskedasticity in Equity Market Returns,” (with Niklas Wagner), </w:t>
      </w:r>
      <w:r w:rsidRPr="006A4901">
        <w:rPr>
          <w:rFonts w:ascii="Arial" w:hAnsi="Arial" w:cs="Arial"/>
          <w:i/>
          <w:color w:val="6D6D6D"/>
        </w:rPr>
        <w:t>Quantitative Finance</w:t>
      </w:r>
      <w:r w:rsidRPr="006A4901">
        <w:rPr>
          <w:rFonts w:ascii="Arial" w:hAnsi="Arial" w:cs="Arial"/>
          <w:color w:val="6D6D6D"/>
        </w:rPr>
        <w:t>, Vol. 5, No. 2 April 2005, 153-168.</w:t>
      </w:r>
    </w:p>
    <w:p w14:paraId="400C7A24" w14:textId="77777777" w:rsidR="00C04F39" w:rsidRDefault="00C04F39" w:rsidP="00C04F39">
      <w:pPr>
        <w:rPr>
          <w:rFonts w:ascii="Arial" w:hAnsi="Arial" w:cs="Arial"/>
        </w:rPr>
      </w:pPr>
    </w:p>
    <w:p w14:paraId="39B69F9B" w14:textId="77777777" w:rsidR="00AD60D3" w:rsidRDefault="00C04F39" w:rsidP="008E73CD">
      <w:pPr>
        <w:numPr>
          <w:ilvl w:val="0"/>
          <w:numId w:val="9"/>
        </w:numPr>
        <w:rPr>
          <w:rFonts w:ascii="Arial" w:hAnsi="Arial" w:cs="Arial"/>
        </w:rPr>
      </w:pPr>
      <w:r w:rsidRPr="00AD60D3">
        <w:rPr>
          <w:rFonts w:ascii="Arial" w:hAnsi="Arial" w:cs="Arial"/>
          <w:color w:val="6D6D6D"/>
        </w:rPr>
        <w:t xml:space="preserve">“Tail index estimation in small samples: Simulation results for independent and ARCH-type financial return models,” (with </w:t>
      </w:r>
      <w:proofErr w:type="spellStart"/>
      <w:r w:rsidRPr="00AD60D3">
        <w:rPr>
          <w:rFonts w:ascii="Arial" w:hAnsi="Arial" w:cs="Arial"/>
          <w:color w:val="6D6D6D"/>
        </w:rPr>
        <w:t>Niklas</w:t>
      </w:r>
      <w:proofErr w:type="spellEnd"/>
      <w:r w:rsidRPr="00AD60D3">
        <w:rPr>
          <w:rFonts w:ascii="Arial" w:hAnsi="Arial" w:cs="Arial"/>
          <w:color w:val="6D6D6D"/>
        </w:rPr>
        <w:t xml:space="preserve"> Wagner), </w:t>
      </w:r>
      <w:r w:rsidRPr="00AD60D3">
        <w:rPr>
          <w:rFonts w:ascii="Arial" w:hAnsi="Arial" w:cs="Arial"/>
          <w:i/>
          <w:color w:val="6D6D6D"/>
        </w:rPr>
        <w:t>Statistical Papers</w:t>
      </w:r>
      <w:r w:rsidRPr="00AD60D3">
        <w:rPr>
          <w:rFonts w:ascii="Arial" w:hAnsi="Arial" w:cs="Arial"/>
          <w:color w:val="6D6D6D"/>
        </w:rPr>
        <w:t xml:space="preserve">, 45(4), </w:t>
      </w:r>
      <w:proofErr w:type="gramStart"/>
      <w:r w:rsidRPr="00AD60D3">
        <w:rPr>
          <w:rFonts w:ascii="Arial" w:hAnsi="Arial" w:cs="Arial"/>
          <w:color w:val="6D6D6D"/>
        </w:rPr>
        <w:t>October,</w:t>
      </w:r>
      <w:proofErr w:type="gramEnd"/>
      <w:r w:rsidRPr="00AD60D3">
        <w:rPr>
          <w:rFonts w:ascii="Arial" w:hAnsi="Arial" w:cs="Arial"/>
          <w:color w:val="6D6D6D"/>
        </w:rPr>
        <w:t xml:space="preserve"> 2004, 545-561</w:t>
      </w:r>
      <w:r w:rsidR="00AD60D3" w:rsidRPr="00AD60D3">
        <w:rPr>
          <w:rFonts w:ascii="Arial" w:hAnsi="Arial" w:cs="Arial"/>
          <w:color w:val="6D6D6D"/>
        </w:rPr>
        <w:t>.</w:t>
      </w:r>
    </w:p>
    <w:p w14:paraId="2E15BFB2" w14:textId="77777777" w:rsidR="00AD60D3" w:rsidRDefault="00AD60D3" w:rsidP="00AD60D3">
      <w:pPr>
        <w:rPr>
          <w:rFonts w:ascii="Arial" w:hAnsi="Arial" w:cs="Arial"/>
        </w:rPr>
      </w:pPr>
    </w:p>
    <w:p w14:paraId="1367E6F5" w14:textId="77777777" w:rsidR="00AD60D3" w:rsidRPr="00AD60D3" w:rsidRDefault="00AD60D3" w:rsidP="00AD60D3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“The Contributions of Professors Fischer Black, Robert Merton and Myron Scholes to the Financial Services Industry,” (with Takao Kobayashi), </w:t>
      </w:r>
      <w:r w:rsidRPr="00AD60D3">
        <w:rPr>
          <w:rFonts w:ascii="Arial" w:hAnsi="Arial" w:cs="Arial"/>
          <w:i/>
        </w:rPr>
        <w:t>International Review of Finance</w:t>
      </w:r>
      <w:r>
        <w:rPr>
          <w:rFonts w:ascii="Arial" w:hAnsi="Arial" w:cs="Arial"/>
        </w:rPr>
        <w:t xml:space="preserve">, 1(4) </w:t>
      </w:r>
      <w:proofErr w:type="gramStart"/>
      <w:r>
        <w:rPr>
          <w:rFonts w:ascii="Arial" w:hAnsi="Arial" w:cs="Arial"/>
        </w:rPr>
        <w:t>December,</w:t>
      </w:r>
      <w:proofErr w:type="gramEnd"/>
      <w:r>
        <w:rPr>
          <w:rFonts w:ascii="Arial" w:hAnsi="Arial" w:cs="Arial"/>
        </w:rPr>
        <w:t xml:space="preserve"> 2000, 295-315.</w:t>
      </w:r>
    </w:p>
    <w:p w14:paraId="14140FEF" w14:textId="77777777" w:rsidR="005743DE" w:rsidRDefault="005743DE" w:rsidP="002B4719">
      <w:pPr>
        <w:rPr>
          <w:rFonts w:ascii="Arial" w:hAnsi="Arial" w:cs="Arial"/>
        </w:rPr>
      </w:pPr>
    </w:p>
    <w:p w14:paraId="60B40FE0" w14:textId="77777777" w:rsidR="005743DE" w:rsidRPr="00E611C7" w:rsidRDefault="005743DE" w:rsidP="002B4719">
      <w:pPr>
        <w:numPr>
          <w:ilvl w:val="0"/>
          <w:numId w:val="9"/>
        </w:numPr>
        <w:rPr>
          <w:rFonts w:ascii="Arial" w:hAnsi="Arial" w:cs="Arial"/>
          <w:i/>
          <w:color w:val="808080"/>
        </w:rPr>
      </w:pPr>
      <w:r>
        <w:rPr>
          <w:rFonts w:ascii="Arial" w:hAnsi="Arial" w:cs="Arial"/>
        </w:rPr>
        <w:t xml:space="preserve">“The Work of Fischer Black, Robert Merton, and Myron Scholes and Its Continuing Legacy,” (with Takao Kobayashi), </w:t>
      </w:r>
      <w:r w:rsidRPr="00E611C7">
        <w:rPr>
          <w:rFonts w:ascii="Arial" w:hAnsi="Arial" w:cs="Arial"/>
          <w:i/>
          <w:color w:val="808080"/>
        </w:rPr>
        <w:t xml:space="preserve">Japanese Journal of Financial Economics, 1998. In Japanese: “An Economics Contribution that is In-the-Money.” </w:t>
      </w:r>
    </w:p>
    <w:p w14:paraId="76D1EC39" w14:textId="77777777" w:rsidR="005743DE" w:rsidRDefault="005743DE" w:rsidP="002B4719">
      <w:pPr>
        <w:ind w:left="-360"/>
        <w:rPr>
          <w:rFonts w:ascii="Arial" w:hAnsi="Arial" w:cs="Arial"/>
        </w:rPr>
      </w:pPr>
    </w:p>
    <w:p w14:paraId="6E603D77" w14:textId="77777777" w:rsidR="005743DE" w:rsidRDefault="005743DE" w:rsidP="002B471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“Valuation” Chapter in: </w:t>
      </w:r>
      <w:r w:rsidRPr="0030392F">
        <w:rPr>
          <w:rFonts w:ascii="Arial" w:hAnsi="Arial" w:cs="Arial"/>
          <w:i/>
        </w:rPr>
        <w:t>The Portable MBA in Investments</w:t>
      </w:r>
      <w:r>
        <w:rPr>
          <w:rFonts w:ascii="Arial" w:hAnsi="Arial" w:cs="Arial"/>
        </w:rPr>
        <w:t xml:space="preserve">, Ed. By Peter L. Bernstein, 1995. </w:t>
      </w:r>
    </w:p>
    <w:p w14:paraId="7D22FAAF" w14:textId="77777777" w:rsidR="005743DE" w:rsidRDefault="005743DE" w:rsidP="002B4719">
      <w:pPr>
        <w:rPr>
          <w:rFonts w:ascii="Arial" w:hAnsi="Arial" w:cs="Arial"/>
        </w:rPr>
      </w:pPr>
    </w:p>
    <w:p w14:paraId="41F8008A" w14:textId="77777777" w:rsidR="005743DE" w:rsidRDefault="005743DE" w:rsidP="002B4719">
      <w:pPr>
        <w:numPr>
          <w:ilvl w:val="0"/>
          <w:numId w:val="5"/>
        </w:numPr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"Term Structure of Interest Rates and the Pricing of Fixed Income Claims and Bonds," </w:t>
      </w:r>
      <w:r w:rsidRPr="0022086A">
        <w:rPr>
          <w:rStyle w:val="Emphasis"/>
          <w:rFonts w:ascii="Arial" w:hAnsi="Arial" w:cs="Arial"/>
        </w:rPr>
        <w:t>Handbooks in Operations Research and Management Science: Finance</w:t>
      </w:r>
      <w:r w:rsidRPr="0022086A">
        <w:rPr>
          <w:rFonts w:ascii="Arial" w:hAnsi="Arial" w:cs="Arial"/>
        </w:rPr>
        <w:t xml:space="preserve">, Vol. 9, R. </w:t>
      </w:r>
      <w:proofErr w:type="spellStart"/>
      <w:r w:rsidRPr="0022086A">
        <w:rPr>
          <w:rFonts w:ascii="Arial" w:hAnsi="Arial" w:cs="Arial"/>
        </w:rPr>
        <w:t>Jarrow</w:t>
      </w:r>
      <w:proofErr w:type="spellEnd"/>
      <w:r w:rsidRPr="0022086A">
        <w:rPr>
          <w:rFonts w:ascii="Arial" w:hAnsi="Arial" w:cs="Arial"/>
        </w:rPr>
        <w:t xml:space="preserve">, V. </w:t>
      </w:r>
      <w:proofErr w:type="spellStart"/>
      <w:r w:rsidRPr="0022086A">
        <w:rPr>
          <w:rFonts w:ascii="Arial" w:hAnsi="Arial" w:cs="Arial"/>
        </w:rPr>
        <w:t>Maksimovic</w:t>
      </w:r>
      <w:proofErr w:type="spellEnd"/>
      <w:r w:rsidRPr="0022086A">
        <w:rPr>
          <w:rFonts w:ascii="Arial" w:hAnsi="Arial" w:cs="Arial"/>
        </w:rPr>
        <w:t xml:space="preserve"> and W. T. Ziemba, eds., Elsevier Science B. V., 1995, 273 -314. </w:t>
      </w:r>
    </w:p>
    <w:p w14:paraId="62397670" w14:textId="77777777" w:rsidR="005743DE" w:rsidRPr="005743DE" w:rsidRDefault="005743DE" w:rsidP="002B4719">
      <w:pPr>
        <w:rPr>
          <w:rFonts w:ascii="Arial" w:hAnsi="Arial" w:cs="Arial"/>
        </w:rPr>
      </w:pPr>
    </w:p>
    <w:p w14:paraId="51818B64" w14:textId="77777777" w:rsidR="005743DE" w:rsidRPr="00E611C7" w:rsidRDefault="005743DE" w:rsidP="002B4719">
      <w:pPr>
        <w:numPr>
          <w:ilvl w:val="0"/>
          <w:numId w:val="5"/>
        </w:numPr>
        <w:rPr>
          <w:rFonts w:ascii="Arial" w:hAnsi="Arial" w:cs="Arial"/>
        </w:rPr>
      </w:pPr>
      <w:r w:rsidRPr="00E611C7">
        <w:rPr>
          <w:rFonts w:ascii="Arial" w:hAnsi="Arial" w:cs="Arial"/>
        </w:rPr>
        <w:t xml:space="preserve">"Why Doesn’t the Black-Scholes Model Fit Japanese Warrants and Convertible Bonds?" (with H. </w:t>
      </w:r>
      <w:proofErr w:type="spellStart"/>
      <w:r w:rsidRPr="00E611C7">
        <w:rPr>
          <w:rFonts w:ascii="Arial" w:hAnsi="Arial" w:cs="Arial"/>
        </w:rPr>
        <w:t>Kuwahara</w:t>
      </w:r>
      <w:proofErr w:type="spellEnd"/>
      <w:r w:rsidRPr="00E611C7">
        <w:rPr>
          <w:rFonts w:ascii="Arial" w:hAnsi="Arial" w:cs="Arial"/>
        </w:rPr>
        <w:t xml:space="preserve">), </w:t>
      </w:r>
      <w:r w:rsidRPr="00E611C7">
        <w:rPr>
          <w:rFonts w:ascii="Arial" w:hAnsi="Arial" w:cs="Arial"/>
          <w:i/>
        </w:rPr>
        <w:t>Japanese Journal of Financial Economics</w:t>
      </w:r>
      <w:r w:rsidRPr="00E611C7">
        <w:rPr>
          <w:rFonts w:ascii="Arial" w:hAnsi="Arial" w:cs="Arial"/>
        </w:rPr>
        <w:t>, Vol. 1, No. 1, December</w:t>
      </w:r>
      <w:r w:rsidR="00E611C7" w:rsidRPr="00E611C7">
        <w:rPr>
          <w:rFonts w:ascii="Arial" w:hAnsi="Arial" w:cs="Arial"/>
        </w:rPr>
        <w:t xml:space="preserve"> </w:t>
      </w:r>
      <w:r w:rsidRPr="00E611C7">
        <w:rPr>
          <w:rFonts w:ascii="Arial" w:hAnsi="Arial" w:cs="Arial"/>
        </w:rPr>
        <w:t>1994, 33-65</w:t>
      </w:r>
    </w:p>
    <w:p w14:paraId="71CD59F6" w14:textId="77777777" w:rsidR="005743DE" w:rsidRDefault="005743DE" w:rsidP="002B4719">
      <w:pPr>
        <w:rPr>
          <w:rFonts w:ascii="Arial" w:hAnsi="Arial" w:cs="Arial"/>
        </w:rPr>
      </w:pPr>
    </w:p>
    <w:p w14:paraId="6E011C03" w14:textId="77777777" w:rsidR="005743DE" w:rsidRDefault="005743DE" w:rsidP="002B4719">
      <w:pPr>
        <w:numPr>
          <w:ilvl w:val="0"/>
          <w:numId w:val="5"/>
        </w:numPr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"Variations in Economic Uncertainty and Risk Premiums on Capital Assets" (with G. Gennotte), </w:t>
      </w:r>
      <w:r w:rsidRPr="0022086A">
        <w:rPr>
          <w:rStyle w:val="Emphasis"/>
          <w:rFonts w:ascii="Arial" w:hAnsi="Arial" w:cs="Arial"/>
        </w:rPr>
        <w:t>European Economic Review</w:t>
      </w:r>
      <w:r w:rsidRPr="0022086A">
        <w:rPr>
          <w:rFonts w:ascii="Arial" w:hAnsi="Arial" w:cs="Arial"/>
        </w:rPr>
        <w:t>, Volume 37, 1993, 1021-1041.</w:t>
      </w:r>
    </w:p>
    <w:p w14:paraId="3B9CA3CA" w14:textId="77777777" w:rsidR="005743DE" w:rsidRDefault="005743DE" w:rsidP="002B4719">
      <w:pPr>
        <w:rPr>
          <w:rFonts w:ascii="Arial" w:hAnsi="Arial" w:cs="Arial"/>
        </w:rPr>
      </w:pPr>
    </w:p>
    <w:p w14:paraId="03444A3D" w14:textId="77777777" w:rsidR="005743DE" w:rsidRPr="00E611C7" w:rsidRDefault="005743DE" w:rsidP="002B4719">
      <w:pPr>
        <w:numPr>
          <w:ilvl w:val="0"/>
          <w:numId w:val="5"/>
        </w:numPr>
        <w:rPr>
          <w:rFonts w:ascii="Arial" w:hAnsi="Arial" w:cs="Arial"/>
        </w:rPr>
      </w:pPr>
      <w:r w:rsidRPr="00E611C7">
        <w:rPr>
          <w:rFonts w:ascii="Arial" w:hAnsi="Arial" w:cs="Arial"/>
        </w:rPr>
        <w:t xml:space="preserve">"The Pricing of Japanese Equity Warrants," </w:t>
      </w:r>
      <w:r w:rsidRPr="00E611C7">
        <w:rPr>
          <w:rStyle w:val="Emphasis"/>
          <w:rFonts w:ascii="Arial" w:hAnsi="Arial" w:cs="Arial"/>
        </w:rPr>
        <w:t>Management Science</w:t>
      </w:r>
      <w:r w:rsidRPr="00E611C7">
        <w:rPr>
          <w:rFonts w:ascii="Arial" w:hAnsi="Arial" w:cs="Arial"/>
        </w:rPr>
        <w:t xml:space="preserve">, November 1992. </w:t>
      </w:r>
    </w:p>
    <w:p w14:paraId="6DE0AF12" w14:textId="77777777" w:rsidR="005743DE" w:rsidRPr="00E611C7" w:rsidRDefault="005743DE" w:rsidP="002B4719">
      <w:pPr>
        <w:rPr>
          <w:rFonts w:ascii="Arial" w:hAnsi="Arial" w:cs="Arial"/>
        </w:rPr>
      </w:pPr>
    </w:p>
    <w:p w14:paraId="5FA9261F" w14:textId="77777777" w:rsidR="005743DE" w:rsidRPr="00E611C7" w:rsidRDefault="005743DE" w:rsidP="002B4719">
      <w:pPr>
        <w:numPr>
          <w:ilvl w:val="0"/>
          <w:numId w:val="5"/>
        </w:numPr>
        <w:rPr>
          <w:rFonts w:ascii="Arial" w:hAnsi="Arial" w:cs="Arial"/>
        </w:rPr>
      </w:pPr>
      <w:r w:rsidRPr="00E611C7">
        <w:rPr>
          <w:rFonts w:ascii="Arial" w:hAnsi="Arial" w:cs="Arial"/>
        </w:rPr>
        <w:t xml:space="preserve">"Program Trading," </w:t>
      </w:r>
      <w:r w:rsidRPr="00E611C7">
        <w:rPr>
          <w:rFonts w:ascii="Arial" w:hAnsi="Arial" w:cs="Arial"/>
          <w:i/>
        </w:rPr>
        <w:t>The New Palgrave Dictionary of Money &amp; Finance</w:t>
      </w:r>
      <w:r w:rsidRPr="00E611C7">
        <w:rPr>
          <w:rFonts w:ascii="Arial" w:hAnsi="Arial" w:cs="Arial"/>
        </w:rPr>
        <w:t xml:space="preserve"> (John Eatwell, Murray </w:t>
      </w:r>
      <w:proofErr w:type="spellStart"/>
      <w:r w:rsidRPr="00E611C7">
        <w:rPr>
          <w:rFonts w:ascii="Arial" w:hAnsi="Arial" w:cs="Arial"/>
        </w:rPr>
        <w:t>Milgate</w:t>
      </w:r>
      <w:proofErr w:type="spellEnd"/>
      <w:r w:rsidRPr="00E611C7">
        <w:rPr>
          <w:rFonts w:ascii="Arial" w:hAnsi="Arial" w:cs="Arial"/>
        </w:rPr>
        <w:t xml:space="preserve"> and Peter Newman, Eds), MacMillan Press, Vol. 3, 1992: 214-216 </w:t>
      </w:r>
    </w:p>
    <w:p w14:paraId="77286945" w14:textId="77777777" w:rsidR="005743DE" w:rsidRPr="00E611C7" w:rsidRDefault="005743DE" w:rsidP="002B4719">
      <w:pPr>
        <w:rPr>
          <w:rFonts w:ascii="Arial" w:hAnsi="Arial" w:cs="Arial"/>
        </w:rPr>
      </w:pPr>
    </w:p>
    <w:p w14:paraId="645B7F7D" w14:textId="77777777" w:rsidR="00504313" w:rsidRPr="00E611C7" w:rsidRDefault="00504313" w:rsidP="002B4719">
      <w:pPr>
        <w:numPr>
          <w:ilvl w:val="0"/>
          <w:numId w:val="5"/>
        </w:numPr>
        <w:rPr>
          <w:rFonts w:ascii="Arial" w:hAnsi="Arial" w:cs="Arial"/>
        </w:rPr>
      </w:pPr>
      <w:r w:rsidRPr="00E611C7">
        <w:rPr>
          <w:rFonts w:ascii="Arial" w:hAnsi="Arial" w:cs="Arial"/>
        </w:rPr>
        <w:t xml:space="preserve">“Trading Activity and Price Behavior in the Stock and Stock Index Futures Market in October 1987” (with James </w:t>
      </w:r>
      <w:proofErr w:type="spellStart"/>
      <w:r w:rsidRPr="00E611C7">
        <w:rPr>
          <w:rFonts w:ascii="Arial" w:hAnsi="Arial" w:cs="Arial"/>
        </w:rPr>
        <w:t>Gammill</w:t>
      </w:r>
      <w:proofErr w:type="spellEnd"/>
      <w:r w:rsidRPr="00E611C7">
        <w:rPr>
          <w:rFonts w:ascii="Arial" w:hAnsi="Arial" w:cs="Arial"/>
        </w:rPr>
        <w:t xml:space="preserve">), 1988, </w:t>
      </w:r>
      <w:r w:rsidRPr="00E611C7">
        <w:rPr>
          <w:rFonts w:ascii="Arial" w:hAnsi="Arial" w:cs="Arial"/>
          <w:i/>
        </w:rPr>
        <w:t>Journal of Economic Perspectives</w:t>
      </w:r>
      <w:r w:rsidRPr="00E611C7">
        <w:rPr>
          <w:rFonts w:ascii="Arial" w:hAnsi="Arial" w:cs="Arial"/>
        </w:rPr>
        <w:t xml:space="preserve">, 6, 25-44. </w:t>
      </w:r>
    </w:p>
    <w:p w14:paraId="2536CF54" w14:textId="77777777" w:rsidR="00504313" w:rsidRDefault="00504313" w:rsidP="00504313">
      <w:pPr>
        <w:rPr>
          <w:rFonts w:ascii="Arial" w:hAnsi="Arial" w:cs="Arial"/>
        </w:rPr>
      </w:pPr>
    </w:p>
    <w:p w14:paraId="42BC9917" w14:textId="77777777" w:rsidR="005743DE" w:rsidRPr="007C1737" w:rsidRDefault="005743DE" w:rsidP="002B4719">
      <w:pPr>
        <w:numPr>
          <w:ilvl w:val="0"/>
          <w:numId w:val="5"/>
        </w:numPr>
        <w:rPr>
          <w:rFonts w:ascii="Arial" w:hAnsi="Arial" w:cs="Arial"/>
          <w:color w:val="555555"/>
        </w:rPr>
      </w:pPr>
      <w:r>
        <w:rPr>
          <w:rFonts w:ascii="Arial" w:hAnsi="Arial" w:cs="Arial"/>
        </w:rPr>
        <w:t>“Dividend Behavior</w:t>
      </w:r>
      <w:r w:rsidR="00B24C2C">
        <w:rPr>
          <w:rFonts w:ascii="Arial" w:hAnsi="Arial" w:cs="Arial"/>
        </w:rPr>
        <w:t xml:space="preserve"> for the Aggregate Stock Market</w:t>
      </w:r>
      <w:r>
        <w:rPr>
          <w:rFonts w:ascii="Arial" w:hAnsi="Arial" w:cs="Arial"/>
        </w:rPr>
        <w:t>”</w:t>
      </w:r>
      <w:r w:rsidR="00B24C2C">
        <w:rPr>
          <w:rFonts w:ascii="Arial" w:hAnsi="Arial" w:cs="Arial"/>
        </w:rPr>
        <w:t xml:space="preserve"> (with Robert C. Merton),</w:t>
      </w:r>
      <w:r>
        <w:rPr>
          <w:rFonts w:ascii="Arial" w:hAnsi="Arial" w:cs="Arial"/>
        </w:rPr>
        <w:t xml:space="preserve"> </w:t>
      </w:r>
      <w:r w:rsidRPr="00871102">
        <w:rPr>
          <w:rFonts w:ascii="Arial" w:hAnsi="Arial" w:cs="Arial"/>
          <w:i/>
        </w:rPr>
        <w:t>The Journal of Business</w:t>
      </w:r>
      <w:r>
        <w:rPr>
          <w:rFonts w:ascii="Arial" w:hAnsi="Arial" w:cs="Arial"/>
        </w:rPr>
        <w:t>, 1987.</w:t>
      </w:r>
    </w:p>
    <w:p w14:paraId="5849DD72" w14:textId="77777777" w:rsidR="007C1737" w:rsidRDefault="007C1737" w:rsidP="007C1737">
      <w:pPr>
        <w:rPr>
          <w:rFonts w:ascii="Arial" w:hAnsi="Arial" w:cs="Arial"/>
          <w:color w:val="555555"/>
        </w:rPr>
      </w:pPr>
    </w:p>
    <w:p w14:paraId="24C1534E" w14:textId="77777777" w:rsidR="00F33DB2" w:rsidRPr="00D55E84" w:rsidRDefault="00D55E84" w:rsidP="00D55E8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“Japanese Banks’ Bad Loans: What happened?” (with Jean-Michel Paul), Working Paper No 125, Center on Japanese Economy and Business, Columbia Business School, September 1996, </w:t>
      </w:r>
      <w:hyperlink r:id="rId5" w:history="1">
        <w:r w:rsidRPr="00C63C25">
          <w:rPr>
            <w:rStyle w:val="Hyperlink"/>
            <w:rFonts w:ascii="Arial" w:hAnsi="Arial" w:cs="Arial"/>
          </w:rPr>
          <w:t>http://www8.gsb.columbia.edu/rtfiles/japan/WP%20125.pdf</w:t>
        </w:r>
      </w:hyperlink>
    </w:p>
    <w:p w14:paraId="27A5989A" w14:textId="77777777" w:rsidR="00F33DB2" w:rsidRDefault="00F33DB2" w:rsidP="00D55E84">
      <w:pPr>
        <w:rPr>
          <w:rFonts w:ascii="Arial" w:hAnsi="Arial" w:cs="Arial"/>
        </w:rPr>
      </w:pPr>
    </w:p>
    <w:p w14:paraId="16DC0771" w14:textId="77777777" w:rsidR="005743DE" w:rsidRDefault="005743DE" w:rsidP="002B4719">
      <w:pPr>
        <w:numPr>
          <w:ilvl w:val="0"/>
          <w:numId w:val="5"/>
        </w:numPr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"Dividend Variability and Variance Bounds Tests for the Rationality of Stock Market Prices" (with R. C. Merton), </w:t>
      </w:r>
      <w:r w:rsidRPr="0022086A">
        <w:rPr>
          <w:rStyle w:val="Emphasis"/>
          <w:rFonts w:ascii="Arial" w:hAnsi="Arial" w:cs="Arial"/>
        </w:rPr>
        <w:t>American Economic Review</w:t>
      </w:r>
      <w:r w:rsidRPr="0022086A">
        <w:rPr>
          <w:rFonts w:ascii="Arial" w:hAnsi="Arial" w:cs="Arial"/>
        </w:rPr>
        <w:t xml:space="preserve">, Volume 76, No. 3, June 1986, 483-448. </w:t>
      </w:r>
    </w:p>
    <w:p w14:paraId="12163612" w14:textId="77777777" w:rsidR="003066FD" w:rsidRDefault="003066FD" w:rsidP="003066FD">
      <w:pPr>
        <w:rPr>
          <w:rFonts w:ascii="Arial" w:hAnsi="Arial" w:cs="Arial"/>
        </w:rPr>
      </w:pPr>
    </w:p>
    <w:p w14:paraId="792516F8" w14:textId="77777777" w:rsidR="003066FD" w:rsidRDefault="003066FD" w:rsidP="002B471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“Non-trading, market making, and estimates of stock price volatility,” </w:t>
      </w:r>
      <w:r w:rsidRPr="003066FD">
        <w:rPr>
          <w:rFonts w:ascii="Arial" w:hAnsi="Arial" w:cs="Arial"/>
          <w:i/>
        </w:rPr>
        <w:t>Journal of Financial Economics</w:t>
      </w:r>
      <w:r w:rsidR="009153D7">
        <w:rPr>
          <w:rFonts w:ascii="Arial" w:hAnsi="Arial" w:cs="Arial"/>
        </w:rPr>
        <w:t>, 15(3), March</w:t>
      </w:r>
      <w:r>
        <w:rPr>
          <w:rFonts w:ascii="Arial" w:hAnsi="Arial" w:cs="Arial"/>
        </w:rPr>
        <w:t xml:space="preserve"> </w:t>
      </w:r>
      <w:r w:rsidR="009153D7">
        <w:rPr>
          <w:rFonts w:ascii="Arial" w:hAnsi="Arial" w:cs="Arial"/>
        </w:rPr>
        <w:t xml:space="preserve">1986, </w:t>
      </w:r>
      <w:r>
        <w:rPr>
          <w:rFonts w:ascii="Arial" w:hAnsi="Arial" w:cs="Arial"/>
        </w:rPr>
        <w:t>359-372.</w:t>
      </w:r>
    </w:p>
    <w:p w14:paraId="1EEF1E68" w14:textId="77777777" w:rsidR="00881029" w:rsidRDefault="00881029" w:rsidP="00881029">
      <w:pPr>
        <w:rPr>
          <w:rFonts w:ascii="Arial" w:hAnsi="Arial" w:cs="Arial"/>
        </w:rPr>
      </w:pPr>
    </w:p>
    <w:p w14:paraId="566E4E6D" w14:textId="77777777" w:rsidR="00881029" w:rsidRDefault="00881029" w:rsidP="0088102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“On non-linear serial dependencies in stock returns,” </w:t>
      </w:r>
      <w:r w:rsidRPr="00881029">
        <w:rPr>
          <w:rFonts w:ascii="Arial" w:hAnsi="Arial" w:cs="Arial"/>
          <w:i/>
        </w:rPr>
        <w:t>Journal of Econometrics</w:t>
      </w:r>
      <w:r>
        <w:rPr>
          <w:rFonts w:ascii="Arial" w:hAnsi="Arial" w:cs="Arial"/>
        </w:rPr>
        <w:t>, 30(1-2), October-</w:t>
      </w:r>
      <w:proofErr w:type="gramStart"/>
      <w:r>
        <w:rPr>
          <w:rFonts w:ascii="Arial" w:hAnsi="Arial" w:cs="Arial"/>
        </w:rPr>
        <w:t>November,</w:t>
      </w:r>
      <w:proofErr w:type="gramEnd"/>
      <w:r>
        <w:rPr>
          <w:rFonts w:ascii="Arial" w:hAnsi="Arial" w:cs="Arial"/>
        </w:rPr>
        <w:t xml:space="preserve"> </w:t>
      </w:r>
      <w:r w:rsidR="00051403">
        <w:rPr>
          <w:rFonts w:ascii="Arial" w:hAnsi="Arial" w:cs="Arial"/>
        </w:rPr>
        <w:t xml:space="preserve">1985, </w:t>
      </w:r>
      <w:r>
        <w:rPr>
          <w:rFonts w:ascii="Arial" w:hAnsi="Arial" w:cs="Arial"/>
        </w:rPr>
        <w:t>289-296.</w:t>
      </w:r>
    </w:p>
    <w:p w14:paraId="60C392D9" w14:textId="77777777" w:rsidR="00FC3FCC" w:rsidRDefault="00FC3FCC" w:rsidP="003066FD">
      <w:pPr>
        <w:rPr>
          <w:rFonts w:ascii="Arial" w:hAnsi="Arial" w:cs="Arial"/>
        </w:rPr>
      </w:pPr>
    </w:p>
    <w:p w14:paraId="49E57436" w14:textId="77777777" w:rsidR="0022086A" w:rsidRDefault="0022086A" w:rsidP="002B4719">
      <w:pPr>
        <w:numPr>
          <w:ilvl w:val="0"/>
          <w:numId w:val="5"/>
        </w:numPr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Stochastic Processes for Interest Rates and Equilibrium Bond Prices" (with E. Rosenfeld), </w:t>
      </w:r>
      <w:r w:rsidRPr="0022086A">
        <w:rPr>
          <w:rStyle w:val="Emphasis"/>
          <w:rFonts w:ascii="Arial" w:hAnsi="Arial" w:cs="Arial"/>
        </w:rPr>
        <w:t>Journal of Finance</w:t>
      </w:r>
      <w:r w:rsidRPr="0022086A">
        <w:rPr>
          <w:rFonts w:ascii="Arial" w:hAnsi="Arial" w:cs="Arial"/>
        </w:rPr>
        <w:t>, Volume 38, No. 2, 1983, 635-646.</w:t>
      </w:r>
    </w:p>
    <w:p w14:paraId="02A80C3E" w14:textId="77777777" w:rsidR="00ED4ED9" w:rsidRDefault="00ED4ED9" w:rsidP="00ED4ED9">
      <w:pPr>
        <w:rPr>
          <w:rFonts w:ascii="Arial" w:hAnsi="Arial" w:cs="Arial"/>
        </w:rPr>
      </w:pPr>
    </w:p>
    <w:p w14:paraId="03EA6B16" w14:textId="77777777" w:rsidR="00ED4ED9" w:rsidRDefault="00EA46F1" w:rsidP="002B471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“New Evidence on the Nature of Size-Related Anomalies in Stock Prices,” (with </w:t>
      </w:r>
      <w:r w:rsidR="00ED4ED9">
        <w:rPr>
          <w:rFonts w:ascii="Arial" w:hAnsi="Arial" w:cs="Arial"/>
        </w:rPr>
        <w:t xml:space="preserve">Brown, </w:t>
      </w:r>
      <w:r>
        <w:rPr>
          <w:rFonts w:ascii="Arial" w:hAnsi="Arial" w:cs="Arial"/>
        </w:rPr>
        <w:t xml:space="preserve">Philip and, Allan W. </w:t>
      </w:r>
      <w:proofErr w:type="spellStart"/>
      <w:r>
        <w:rPr>
          <w:rFonts w:ascii="Arial" w:hAnsi="Arial" w:cs="Arial"/>
        </w:rPr>
        <w:t>Kleidon</w:t>
      </w:r>
      <w:proofErr w:type="spellEnd"/>
      <w:r>
        <w:rPr>
          <w:rFonts w:ascii="Arial" w:hAnsi="Arial" w:cs="Arial"/>
        </w:rPr>
        <w:t xml:space="preserve">), </w:t>
      </w:r>
      <w:r w:rsidRPr="00EA46F1">
        <w:rPr>
          <w:rFonts w:ascii="Arial" w:hAnsi="Arial" w:cs="Arial"/>
          <w:i/>
        </w:rPr>
        <w:t xml:space="preserve">Journal of Financial Economics </w:t>
      </w:r>
      <w:r>
        <w:rPr>
          <w:rFonts w:ascii="Arial" w:hAnsi="Arial" w:cs="Arial"/>
        </w:rPr>
        <w:t>12, 1983, 33-56.</w:t>
      </w:r>
    </w:p>
    <w:p w14:paraId="531AE630" w14:textId="77777777" w:rsidR="001D2701" w:rsidRDefault="001D2701" w:rsidP="001D2701">
      <w:pPr>
        <w:rPr>
          <w:rFonts w:ascii="Arial" w:hAnsi="Arial" w:cs="Arial"/>
        </w:rPr>
      </w:pPr>
    </w:p>
    <w:p w14:paraId="49FD9CF0" w14:textId="77777777" w:rsidR="001D2701" w:rsidRDefault="001D2701" w:rsidP="002B471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“Stock Return </w:t>
      </w:r>
      <w:proofErr w:type="spellStart"/>
      <w:r>
        <w:rPr>
          <w:rFonts w:ascii="Arial" w:hAnsi="Arial" w:cs="Arial"/>
        </w:rPr>
        <w:t>Seasonalities</w:t>
      </w:r>
      <w:proofErr w:type="spellEnd"/>
      <w:r>
        <w:rPr>
          <w:rFonts w:ascii="Arial" w:hAnsi="Arial" w:cs="Arial"/>
        </w:rPr>
        <w:t xml:space="preserve"> and the Tax-Loss Selling Hypothesis: Analysis of the Arguments and Australian Evidence” (with Philip Brown, Donald B. </w:t>
      </w:r>
      <w:proofErr w:type="spellStart"/>
      <w:r>
        <w:rPr>
          <w:rFonts w:ascii="Arial" w:hAnsi="Arial" w:cs="Arial"/>
        </w:rPr>
        <w:t>Keim</w:t>
      </w:r>
      <w:proofErr w:type="spellEnd"/>
      <w:r>
        <w:rPr>
          <w:rFonts w:ascii="Arial" w:hAnsi="Arial" w:cs="Arial"/>
        </w:rPr>
        <w:t xml:space="preserve">, and Allan W. </w:t>
      </w:r>
      <w:proofErr w:type="spellStart"/>
      <w:r>
        <w:rPr>
          <w:rFonts w:ascii="Arial" w:hAnsi="Arial" w:cs="Arial"/>
        </w:rPr>
        <w:t>Kleidon</w:t>
      </w:r>
      <w:proofErr w:type="spellEnd"/>
      <w:r>
        <w:rPr>
          <w:rFonts w:ascii="Arial" w:hAnsi="Arial" w:cs="Arial"/>
        </w:rPr>
        <w:t xml:space="preserve">), </w:t>
      </w:r>
      <w:r w:rsidRPr="001D2701">
        <w:rPr>
          <w:rFonts w:ascii="Arial" w:hAnsi="Arial" w:cs="Arial"/>
          <w:i/>
        </w:rPr>
        <w:t>Journal of Financial Economics</w:t>
      </w:r>
      <w:r>
        <w:rPr>
          <w:rFonts w:ascii="Arial" w:hAnsi="Arial" w:cs="Arial"/>
        </w:rPr>
        <w:t xml:space="preserve"> 12, </w:t>
      </w:r>
      <w:r w:rsidR="004B23FF">
        <w:rPr>
          <w:rFonts w:ascii="Arial" w:hAnsi="Arial" w:cs="Arial"/>
        </w:rPr>
        <w:t xml:space="preserve">1983, </w:t>
      </w:r>
      <w:r>
        <w:rPr>
          <w:rFonts w:ascii="Arial" w:hAnsi="Arial" w:cs="Arial"/>
        </w:rPr>
        <w:t>105-127.</w:t>
      </w:r>
    </w:p>
    <w:p w14:paraId="217A881E" w14:textId="77777777" w:rsidR="004B23FF" w:rsidRDefault="004B23FF" w:rsidP="004B23FF">
      <w:pPr>
        <w:rPr>
          <w:rFonts w:ascii="Arial" w:hAnsi="Arial" w:cs="Arial"/>
        </w:rPr>
      </w:pPr>
    </w:p>
    <w:p w14:paraId="74C4B412" w14:textId="77777777" w:rsidR="004B23FF" w:rsidRDefault="004B23FF" w:rsidP="002B471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“Risk-Return Tradeoffs for Strategic Management,” (with Douglas S. Swanson), </w:t>
      </w:r>
      <w:r w:rsidRPr="004B23FF">
        <w:rPr>
          <w:rFonts w:ascii="Arial" w:hAnsi="Arial" w:cs="Arial"/>
          <w:i/>
        </w:rPr>
        <w:t>Sloan Management Review</w:t>
      </w:r>
      <w:r>
        <w:rPr>
          <w:rFonts w:ascii="Arial" w:hAnsi="Arial" w:cs="Arial"/>
        </w:rPr>
        <w:t>, Spring 1984, 35-51.</w:t>
      </w:r>
    </w:p>
    <w:p w14:paraId="393D1A30" w14:textId="77777777" w:rsidR="006D10CC" w:rsidRDefault="006D10CC" w:rsidP="006D10CC">
      <w:pPr>
        <w:rPr>
          <w:rFonts w:ascii="Arial" w:hAnsi="Arial" w:cs="Arial"/>
        </w:rPr>
      </w:pPr>
    </w:p>
    <w:p w14:paraId="782282D1" w14:textId="77777777" w:rsidR="006D10CC" w:rsidRDefault="006D10CC" w:rsidP="002B471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“Equilibrium Term Structure Models: Test Methodology,” </w:t>
      </w:r>
      <w:r w:rsidRPr="006D10CC">
        <w:rPr>
          <w:rFonts w:ascii="Arial" w:hAnsi="Arial" w:cs="Arial"/>
          <w:i/>
        </w:rPr>
        <w:t>Journal of Finance</w:t>
      </w:r>
      <w:r>
        <w:rPr>
          <w:rFonts w:ascii="Arial" w:hAnsi="Arial" w:cs="Arial"/>
        </w:rPr>
        <w:t xml:space="preserve"> 35(2), May, 421-435.</w:t>
      </w:r>
    </w:p>
    <w:p w14:paraId="5F0194E5" w14:textId="77777777" w:rsidR="00EA46F1" w:rsidRDefault="00EA46F1" w:rsidP="00EA46F1">
      <w:pPr>
        <w:rPr>
          <w:rFonts w:ascii="Arial" w:hAnsi="Arial" w:cs="Arial"/>
        </w:rPr>
      </w:pPr>
    </w:p>
    <w:p w14:paraId="5AB9F087" w14:textId="77777777" w:rsidR="007C1737" w:rsidRDefault="0022086A" w:rsidP="007C1737">
      <w:pPr>
        <w:rPr>
          <w:rFonts w:ascii="Arial" w:hAnsi="Arial" w:cs="Arial"/>
          <w:b/>
          <w:bCs/>
        </w:rPr>
      </w:pPr>
      <w:r w:rsidRPr="006A4901">
        <w:rPr>
          <w:rFonts w:ascii="Arial" w:hAnsi="Arial" w:cs="Arial"/>
          <w:color w:val="6D6D6D"/>
        </w:rPr>
        <w:br/>
      </w:r>
      <w:r w:rsidRPr="006A4901">
        <w:rPr>
          <w:rFonts w:ascii="Arial" w:hAnsi="Arial" w:cs="Arial"/>
          <w:color w:val="6D6D6D"/>
        </w:rPr>
        <w:br/>
      </w:r>
      <w:r w:rsidRPr="006A4901">
        <w:rPr>
          <w:rFonts w:ascii="Arial" w:hAnsi="Arial" w:cs="Arial"/>
          <w:b/>
          <w:bCs/>
        </w:rPr>
        <w:t>S</w:t>
      </w:r>
      <w:r w:rsidR="006A4901" w:rsidRPr="006A4901">
        <w:rPr>
          <w:rFonts w:ascii="Arial" w:hAnsi="Arial" w:cs="Arial"/>
          <w:b/>
          <w:bCs/>
        </w:rPr>
        <w:t>elected Working Papers</w:t>
      </w:r>
    </w:p>
    <w:p w14:paraId="704E342D" w14:textId="3A2651C7" w:rsidR="0020630A" w:rsidRPr="00D71AC9" w:rsidRDefault="0020630A" w:rsidP="00D71AC9"/>
    <w:p w14:paraId="670B44E6" w14:textId="5B626A1D" w:rsidR="00A332FE" w:rsidRPr="00A332FE" w:rsidRDefault="00A332FE" w:rsidP="00567528">
      <w:pPr>
        <w:pStyle w:val="NormalWeb"/>
        <w:numPr>
          <w:ilvl w:val="0"/>
          <w:numId w:val="6"/>
        </w:numPr>
        <w:rPr>
          <w:rFonts w:ascii="Arial" w:hAnsi="Arial" w:cs="Arial"/>
          <w:bCs/>
        </w:rPr>
      </w:pPr>
      <w:r w:rsidRPr="00A332FE">
        <w:rPr>
          <w:rFonts w:ascii="Arial" w:hAnsi="Arial" w:cs="Arial"/>
          <w:bCs/>
          <w:kern w:val="2"/>
          <w14:ligatures w14:val="standard"/>
        </w:rPr>
        <w:t>“</w:t>
      </w:r>
      <w:r w:rsidRPr="00A332FE">
        <w:rPr>
          <w:rFonts w:ascii="Arial" w:hAnsi="Arial" w:cs="Arial"/>
          <w:bCs/>
          <w:kern w:val="2"/>
          <w14:ligatures w14:val="standard"/>
        </w:rPr>
        <w:t>Asset pricing around earnings announcement days</w:t>
      </w:r>
      <w:r w:rsidRPr="00A332FE">
        <w:rPr>
          <w:rFonts w:ascii="Arial" w:hAnsi="Arial" w:cs="Arial"/>
          <w:bCs/>
          <w:kern w:val="2"/>
          <w14:ligatures w14:val="standard"/>
        </w:rPr>
        <w:t>,</w:t>
      </w:r>
      <w:r>
        <w:rPr>
          <w:rFonts w:ascii="Arial" w:hAnsi="Arial" w:cs="Arial"/>
          <w:bCs/>
          <w:kern w:val="2"/>
          <w14:ligatures w14:val="standard"/>
        </w:rPr>
        <w:t>” (with Kam Fong Chan), Working Draft, March 30, 2021.</w:t>
      </w:r>
    </w:p>
    <w:p w14:paraId="698DC3CF" w14:textId="77777777" w:rsidR="00A332FE" w:rsidRPr="00A332FE" w:rsidRDefault="00A332FE" w:rsidP="00567528">
      <w:pPr>
        <w:pStyle w:val="NormalWeb"/>
        <w:numPr>
          <w:ilvl w:val="0"/>
          <w:numId w:val="6"/>
        </w:numPr>
        <w:rPr>
          <w:rFonts w:ascii="Arial" w:hAnsi="Arial" w:cs="Arial"/>
          <w:bCs/>
        </w:rPr>
      </w:pPr>
    </w:p>
    <w:p w14:paraId="308997F0" w14:textId="186B4A3A" w:rsidR="00567528" w:rsidRDefault="009E24FA" w:rsidP="00567528">
      <w:pPr>
        <w:pStyle w:val="NormalWeb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“ASX Small Firm Microcap Listings: IPO Discounts and Two Decades of Returns, (with </w:t>
      </w:r>
      <w:r>
        <w:rPr>
          <w:rFonts w:ascii="Arial" w:hAnsi="Arial" w:cs="Arial"/>
          <w:bCs/>
        </w:rPr>
        <w:t xml:space="preserve">Kylie </w:t>
      </w:r>
      <w:proofErr w:type="spellStart"/>
      <w:r>
        <w:rPr>
          <w:rFonts w:ascii="Arial" w:hAnsi="Arial" w:cs="Arial"/>
          <w:bCs/>
        </w:rPr>
        <w:t>Gilbey</w:t>
      </w:r>
      <w:proofErr w:type="spellEnd"/>
      <w:r>
        <w:rPr>
          <w:rFonts w:ascii="Arial" w:hAnsi="Arial" w:cs="Arial"/>
          <w:bCs/>
        </w:rPr>
        <w:t xml:space="preserve"> and Sharon Purchase), Working Draft</w:t>
      </w:r>
      <w:r>
        <w:rPr>
          <w:rFonts w:ascii="Arial" w:hAnsi="Arial" w:cs="Arial"/>
          <w:bCs/>
        </w:rPr>
        <w:t>, March 18, 2021.</w:t>
      </w:r>
    </w:p>
    <w:p w14:paraId="1512F18E" w14:textId="77777777" w:rsidR="00567528" w:rsidRDefault="00567528" w:rsidP="00567528">
      <w:pPr>
        <w:pStyle w:val="NormalWeb"/>
        <w:numPr>
          <w:ilvl w:val="0"/>
          <w:numId w:val="6"/>
        </w:numPr>
        <w:rPr>
          <w:rFonts w:ascii="Arial" w:hAnsi="Arial" w:cs="Arial"/>
          <w:bCs/>
        </w:rPr>
      </w:pPr>
    </w:p>
    <w:p w14:paraId="1068B9D4" w14:textId="5D97F021" w:rsidR="00567528" w:rsidRDefault="00D662A8" w:rsidP="00567528">
      <w:pPr>
        <w:pStyle w:val="NormalWeb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“Localized Financial Ecosystems in ASX Funding for Business Ventures,” (with Kylie </w:t>
      </w:r>
      <w:proofErr w:type="spellStart"/>
      <w:r>
        <w:rPr>
          <w:rFonts w:ascii="Arial" w:hAnsi="Arial" w:cs="Arial"/>
          <w:bCs/>
        </w:rPr>
        <w:t>Gilbey</w:t>
      </w:r>
      <w:proofErr w:type="spellEnd"/>
      <w:r>
        <w:rPr>
          <w:rFonts w:ascii="Arial" w:hAnsi="Arial" w:cs="Arial"/>
          <w:bCs/>
        </w:rPr>
        <w:t xml:space="preserve"> and Sharon Purchase), Working Draft, </w:t>
      </w:r>
      <w:r w:rsidR="009E24FA">
        <w:rPr>
          <w:rFonts w:ascii="Arial" w:hAnsi="Arial" w:cs="Arial"/>
          <w:bCs/>
        </w:rPr>
        <w:t>March 8, 2021.</w:t>
      </w:r>
    </w:p>
    <w:p w14:paraId="373C6185" w14:textId="77777777" w:rsidR="00567528" w:rsidRPr="00567528" w:rsidRDefault="00567528" w:rsidP="00567528">
      <w:pPr>
        <w:pStyle w:val="NormalWeb"/>
        <w:numPr>
          <w:ilvl w:val="0"/>
          <w:numId w:val="6"/>
        </w:numPr>
        <w:rPr>
          <w:rFonts w:ascii="Arial" w:hAnsi="Arial" w:cs="Arial"/>
          <w:bCs/>
        </w:rPr>
      </w:pPr>
    </w:p>
    <w:p w14:paraId="4717B451" w14:textId="159D77EC" w:rsidR="0002612A" w:rsidRPr="0002612A" w:rsidRDefault="0002612A" w:rsidP="00D71AC9">
      <w:pPr>
        <w:pStyle w:val="NormalWeb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kern w:val="2"/>
          <w14:ligatures w14:val="standard"/>
        </w:rPr>
        <w:t>“</w:t>
      </w:r>
      <w:r w:rsidRPr="0002612A">
        <w:rPr>
          <w:rFonts w:ascii="Arial" w:hAnsi="Arial" w:cs="Arial"/>
          <w:bCs/>
          <w:kern w:val="2"/>
          <w14:ligatures w14:val="standard"/>
        </w:rPr>
        <w:t>For What Problem is Blockchain a Better Solution? A Comment on Coase (1937) and Williamson (1986) in the 21</w:t>
      </w:r>
      <w:r w:rsidRPr="0002612A">
        <w:rPr>
          <w:rFonts w:ascii="Arial" w:hAnsi="Arial" w:cs="Arial"/>
          <w:bCs/>
          <w:kern w:val="2"/>
          <w:vertAlign w:val="superscript"/>
          <w14:ligatures w14:val="standard"/>
        </w:rPr>
        <w:t>st</w:t>
      </w:r>
      <w:r w:rsidRPr="0002612A">
        <w:rPr>
          <w:rFonts w:ascii="Arial" w:hAnsi="Arial" w:cs="Arial"/>
          <w:bCs/>
          <w:kern w:val="2"/>
          <w14:ligatures w14:val="standard"/>
        </w:rPr>
        <w:t xml:space="preserve"> Century</w:t>
      </w:r>
      <w:r>
        <w:rPr>
          <w:rFonts w:ascii="Arial" w:hAnsi="Arial" w:cs="Arial"/>
          <w:bCs/>
          <w:kern w:val="2"/>
          <w14:ligatures w14:val="standard"/>
        </w:rPr>
        <w:t>,” Working Paper, February 12, 2021.</w:t>
      </w:r>
    </w:p>
    <w:p w14:paraId="474D32F6" w14:textId="77777777" w:rsidR="0002612A" w:rsidRPr="0002612A" w:rsidRDefault="0002612A" w:rsidP="00D71AC9">
      <w:pPr>
        <w:pStyle w:val="NormalWeb"/>
        <w:numPr>
          <w:ilvl w:val="0"/>
          <w:numId w:val="6"/>
        </w:numPr>
        <w:rPr>
          <w:rFonts w:ascii="Arial" w:hAnsi="Arial" w:cs="Arial"/>
        </w:rPr>
      </w:pPr>
    </w:p>
    <w:p w14:paraId="64202BDA" w14:textId="736D6875" w:rsidR="00D71AC9" w:rsidRDefault="00D71AC9" w:rsidP="00D71AC9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kern w:val="2"/>
          <w14:ligatures w14:val="standard"/>
        </w:rPr>
        <w:t>“</w:t>
      </w:r>
      <w:r w:rsidRPr="00D71AC9">
        <w:rPr>
          <w:rFonts w:ascii="Arial" w:hAnsi="Arial" w:cs="Arial"/>
          <w:kern w:val="2"/>
          <w14:ligatures w14:val="standard"/>
        </w:rPr>
        <w:t>Betting Absolutely for and against Uncertainty</w:t>
      </w:r>
      <w:r>
        <w:rPr>
          <w:rFonts w:ascii="Arial" w:hAnsi="Arial" w:cs="Arial"/>
          <w:kern w:val="2"/>
          <w14:ligatures w14:val="standard"/>
        </w:rPr>
        <w:t>,” (with Kam Fong Chan), December 31, 2018</w:t>
      </w:r>
    </w:p>
    <w:p w14:paraId="14DF19C0" w14:textId="77777777" w:rsidR="00D71AC9" w:rsidRPr="00D71AC9" w:rsidRDefault="00D71AC9" w:rsidP="00D71AC9">
      <w:pPr>
        <w:pStyle w:val="NormalWeb"/>
        <w:numPr>
          <w:ilvl w:val="0"/>
          <w:numId w:val="6"/>
        </w:numPr>
        <w:rPr>
          <w:rFonts w:ascii="Arial" w:hAnsi="Arial" w:cs="Arial"/>
        </w:rPr>
      </w:pPr>
    </w:p>
    <w:p w14:paraId="7E7238EF" w14:textId="77777777" w:rsidR="00E43BED" w:rsidRDefault="00E43BED" w:rsidP="00E43BED">
      <w:pPr>
        <w:rPr>
          <w:rFonts w:ascii="Arial" w:hAnsi="Arial" w:cs="Arial"/>
        </w:rPr>
      </w:pPr>
    </w:p>
    <w:p w14:paraId="73C267F7" w14:textId="06186A7C" w:rsidR="007C1737" w:rsidRDefault="0022086A" w:rsidP="002B4719">
      <w:pPr>
        <w:numPr>
          <w:ilvl w:val="0"/>
          <w:numId w:val="6"/>
        </w:numPr>
        <w:rPr>
          <w:rFonts w:ascii="Arial" w:hAnsi="Arial" w:cs="Arial"/>
        </w:rPr>
      </w:pPr>
      <w:r w:rsidRPr="0022086A">
        <w:rPr>
          <w:rFonts w:ascii="Arial" w:hAnsi="Arial" w:cs="Arial"/>
        </w:rPr>
        <w:t>"The Transactions Process and Rational Stock Price Dynamics" (with K. Rock), October 1986.</w:t>
      </w:r>
    </w:p>
    <w:p w14:paraId="041B6AD1" w14:textId="77777777" w:rsidR="0022086A" w:rsidRDefault="0022086A" w:rsidP="007C1737">
      <w:pPr>
        <w:ind w:left="360"/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 </w:t>
      </w:r>
    </w:p>
    <w:p w14:paraId="2ADD7F9C" w14:textId="77777777" w:rsidR="008E73CD" w:rsidRDefault="0022086A" w:rsidP="008E73CD">
      <w:pPr>
        <w:numPr>
          <w:ilvl w:val="0"/>
          <w:numId w:val="6"/>
        </w:numPr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"On the Economics of Clearing and Settlement Systems," (with A. Kyle), December 1993. </w:t>
      </w:r>
      <w:hyperlink r:id="rId6" w:history="1">
        <w:r w:rsidR="008E73CD" w:rsidRPr="00C63C25">
          <w:rPr>
            <w:rStyle w:val="Hyperlink"/>
            <w:rFonts w:ascii="Arial" w:hAnsi="Arial" w:cs="Arial"/>
          </w:rPr>
          <w:t>http://www.cirje.e.u-tokyo.ac.jp/research/dp/94/f7/dp.pdf</w:t>
        </w:r>
      </w:hyperlink>
    </w:p>
    <w:p w14:paraId="0E75598B" w14:textId="77777777" w:rsidR="007C1737" w:rsidRDefault="007C1737" w:rsidP="007C1737">
      <w:pPr>
        <w:rPr>
          <w:rFonts w:ascii="Arial" w:hAnsi="Arial" w:cs="Arial"/>
        </w:rPr>
      </w:pPr>
    </w:p>
    <w:p w14:paraId="46F8E31E" w14:textId="77777777" w:rsidR="0022086A" w:rsidRDefault="0022086A" w:rsidP="002B4719">
      <w:pPr>
        <w:numPr>
          <w:ilvl w:val="0"/>
          <w:numId w:val="6"/>
        </w:numPr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"Estimating Factor Models of Security Returns: How Much Difference Does It Make?" (with I. Fedrigo and P. Pfleiderer), August 23, 1994; revised November 1996. </w:t>
      </w:r>
    </w:p>
    <w:p w14:paraId="552DC386" w14:textId="77777777" w:rsidR="007C1737" w:rsidRDefault="007C1737" w:rsidP="007C1737">
      <w:pPr>
        <w:rPr>
          <w:rFonts w:ascii="Arial" w:hAnsi="Arial" w:cs="Arial"/>
        </w:rPr>
      </w:pPr>
    </w:p>
    <w:p w14:paraId="57B2CC69" w14:textId="77777777" w:rsidR="0022086A" w:rsidRDefault="0022086A" w:rsidP="002B4719">
      <w:pPr>
        <w:numPr>
          <w:ilvl w:val="0"/>
          <w:numId w:val="6"/>
        </w:numPr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"BIS Capital Regulations and Japanese Banks' Bad Loans" (with J-M Paul), March 1997. </w:t>
      </w:r>
    </w:p>
    <w:p w14:paraId="0158C518" w14:textId="77777777" w:rsidR="007C1737" w:rsidRDefault="007C1737" w:rsidP="007C1737">
      <w:pPr>
        <w:rPr>
          <w:rFonts w:ascii="Arial" w:hAnsi="Arial" w:cs="Arial"/>
        </w:rPr>
      </w:pPr>
    </w:p>
    <w:p w14:paraId="458DE13E" w14:textId="77777777" w:rsidR="0022086A" w:rsidRDefault="0022086A" w:rsidP="002B4719">
      <w:pPr>
        <w:numPr>
          <w:ilvl w:val="0"/>
          <w:numId w:val="6"/>
        </w:numPr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"Shifting Return Covariances and the Information in Implied Volatilities" (with S. Mayhew), April 1997. </w:t>
      </w:r>
    </w:p>
    <w:p w14:paraId="6F06D1DA" w14:textId="77777777" w:rsidR="007C1737" w:rsidRDefault="007C1737" w:rsidP="007C1737">
      <w:pPr>
        <w:rPr>
          <w:rFonts w:ascii="Arial" w:hAnsi="Arial" w:cs="Arial"/>
        </w:rPr>
      </w:pPr>
    </w:p>
    <w:p w14:paraId="73AD84B0" w14:textId="77777777" w:rsidR="0022086A" w:rsidRDefault="0022086A" w:rsidP="002B4719">
      <w:pPr>
        <w:numPr>
          <w:ilvl w:val="0"/>
          <w:numId w:val="6"/>
        </w:numPr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"The Factors Determining Real Estate Price Movements in Japan" (with J-M Paul), May 1997. </w:t>
      </w:r>
    </w:p>
    <w:p w14:paraId="62C854BD" w14:textId="77777777" w:rsidR="007C1737" w:rsidRDefault="007C1737" w:rsidP="007C1737">
      <w:pPr>
        <w:rPr>
          <w:rFonts w:ascii="Arial" w:hAnsi="Arial" w:cs="Arial"/>
        </w:rPr>
      </w:pPr>
    </w:p>
    <w:p w14:paraId="3A67B9CA" w14:textId="77777777" w:rsidR="0022086A" w:rsidRDefault="0022086A" w:rsidP="002B4719">
      <w:pPr>
        <w:numPr>
          <w:ilvl w:val="0"/>
          <w:numId w:val="6"/>
        </w:numPr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"Return-Volume Dependence and Extremes in International Equity Markets" (with N. Wagner), </w:t>
      </w:r>
      <w:r w:rsidR="00E611C7">
        <w:rPr>
          <w:rFonts w:ascii="Arial" w:hAnsi="Arial" w:cs="Arial"/>
        </w:rPr>
        <w:t xml:space="preserve">U.C. Berkeley </w:t>
      </w:r>
      <w:r w:rsidRPr="0022086A">
        <w:rPr>
          <w:rFonts w:ascii="Arial" w:hAnsi="Arial" w:cs="Arial"/>
        </w:rPr>
        <w:t>Institute of Business and Economic Research, Research Program in Finance Working Paper No. RPF-293, May 2000.</w:t>
      </w:r>
    </w:p>
    <w:p w14:paraId="384F6023" w14:textId="77777777" w:rsidR="007C1737" w:rsidRDefault="007C1737" w:rsidP="007C1737">
      <w:pPr>
        <w:rPr>
          <w:rFonts w:ascii="Arial" w:hAnsi="Arial" w:cs="Arial"/>
        </w:rPr>
      </w:pPr>
    </w:p>
    <w:p w14:paraId="5827EBD1" w14:textId="77777777" w:rsidR="0022086A" w:rsidRPr="00E611C7" w:rsidRDefault="0022086A" w:rsidP="002B4719">
      <w:pPr>
        <w:numPr>
          <w:ilvl w:val="0"/>
          <w:numId w:val="6"/>
        </w:numPr>
        <w:rPr>
          <w:rFonts w:ascii="Arial" w:hAnsi="Arial" w:cs="Arial"/>
        </w:rPr>
      </w:pPr>
      <w:r w:rsidRPr="00E611C7">
        <w:rPr>
          <w:rFonts w:ascii="Arial" w:hAnsi="Arial" w:cs="Arial"/>
          <w:bCs/>
        </w:rPr>
        <w:t>"The Role of Country and Industry Effects in Explaining Stock Returns</w:t>
      </w:r>
      <w:r w:rsidRPr="00E611C7">
        <w:rPr>
          <w:rFonts w:ascii="Arial" w:hAnsi="Arial" w:cs="Arial"/>
          <w:b/>
          <w:bCs/>
        </w:rPr>
        <w:t>"</w:t>
      </w:r>
      <w:r w:rsidR="006A4901" w:rsidRPr="00E611C7">
        <w:rPr>
          <w:rFonts w:ascii="Arial" w:hAnsi="Arial" w:cs="Arial"/>
          <w:b/>
          <w:bCs/>
        </w:rPr>
        <w:t xml:space="preserve"> </w:t>
      </w:r>
      <w:r w:rsidR="006A4901" w:rsidRPr="00E611C7">
        <w:rPr>
          <w:rFonts w:ascii="Arial" w:hAnsi="Arial" w:cs="Arial"/>
        </w:rPr>
        <w:t xml:space="preserve">(with </w:t>
      </w:r>
      <w:r w:rsidRPr="00E611C7">
        <w:rPr>
          <w:rFonts w:ascii="Arial" w:hAnsi="Arial" w:cs="Arial"/>
        </w:rPr>
        <w:t>Paul Pfleiderer</w:t>
      </w:r>
      <w:r w:rsidR="006A4901" w:rsidRPr="00E611C7">
        <w:rPr>
          <w:rFonts w:ascii="Arial" w:hAnsi="Arial" w:cs="Arial"/>
        </w:rPr>
        <w:t xml:space="preserve">), </w:t>
      </w:r>
      <w:r w:rsidRPr="00E611C7">
        <w:rPr>
          <w:rFonts w:ascii="Arial" w:hAnsi="Arial" w:cs="Arial"/>
        </w:rPr>
        <w:t>Working Paper</w:t>
      </w:r>
      <w:r w:rsidR="006A4901" w:rsidRPr="00E611C7">
        <w:rPr>
          <w:rFonts w:ascii="Arial" w:hAnsi="Arial" w:cs="Arial"/>
        </w:rPr>
        <w:t>.</w:t>
      </w:r>
    </w:p>
    <w:p w14:paraId="0E8E873F" w14:textId="77777777" w:rsidR="007C1737" w:rsidRPr="0022086A" w:rsidRDefault="007C1737" w:rsidP="007C1737">
      <w:pPr>
        <w:ind w:left="360"/>
        <w:rPr>
          <w:rFonts w:ascii="Arial" w:hAnsi="Arial" w:cs="Arial"/>
        </w:rPr>
      </w:pPr>
    </w:p>
    <w:p w14:paraId="0CE738F5" w14:textId="2DAE467D" w:rsidR="00785E49" w:rsidRDefault="00785E49" w:rsidP="002B471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E698557" w14:textId="77777777" w:rsidR="00322397" w:rsidRDefault="00322397" w:rsidP="002B471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D80C3E8" w14:textId="4CD74CE5" w:rsidR="0022086A" w:rsidRDefault="0022086A" w:rsidP="002B471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2086A">
        <w:rPr>
          <w:rFonts w:ascii="Arial" w:hAnsi="Arial" w:cs="Arial"/>
          <w:b/>
          <w:bCs/>
        </w:rPr>
        <w:t>M</w:t>
      </w:r>
      <w:r w:rsidR="006A4901">
        <w:rPr>
          <w:rFonts w:ascii="Arial" w:hAnsi="Arial" w:cs="Arial"/>
          <w:b/>
          <w:bCs/>
        </w:rPr>
        <w:t>iscellaneous</w:t>
      </w:r>
      <w:r w:rsidR="00E43BED">
        <w:rPr>
          <w:rFonts w:ascii="Arial" w:hAnsi="Arial" w:cs="Arial"/>
          <w:b/>
          <w:bCs/>
        </w:rPr>
        <w:t xml:space="preserve"> Press</w:t>
      </w:r>
      <w:r w:rsidR="00322397">
        <w:rPr>
          <w:rFonts w:ascii="Arial" w:hAnsi="Arial" w:cs="Arial"/>
          <w:b/>
          <w:bCs/>
        </w:rPr>
        <w:t xml:space="preserve"> and Presentations</w:t>
      </w:r>
      <w:r w:rsidR="006A4901">
        <w:rPr>
          <w:rFonts w:ascii="Arial" w:hAnsi="Arial" w:cs="Arial"/>
          <w:b/>
          <w:bCs/>
        </w:rPr>
        <w:t xml:space="preserve"> </w:t>
      </w:r>
      <w:r w:rsidRPr="0022086A">
        <w:rPr>
          <w:rFonts w:ascii="Arial" w:hAnsi="Arial" w:cs="Arial"/>
        </w:rPr>
        <w:t> </w:t>
      </w:r>
    </w:p>
    <w:p w14:paraId="6FE857E5" w14:textId="77777777" w:rsidR="00BC75AE" w:rsidRPr="0022086A" w:rsidRDefault="00BC75AE" w:rsidP="002B471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F81B4B4" w14:textId="4DFE124A" w:rsidR="00322397" w:rsidRDefault="00322397" w:rsidP="00322397">
      <w:pPr>
        <w:rPr>
          <w:rFonts w:ascii="Arial" w:hAnsi="Arial" w:cs="Arial"/>
        </w:rPr>
      </w:pPr>
    </w:p>
    <w:p w14:paraId="1A122DCC" w14:textId="19469E9A" w:rsidR="00470D0F" w:rsidRDefault="0078537E" w:rsidP="0032239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“The Right Time to buy High-Beta Stocks,” (with Kam Chan, by Mark Hulbert at WSJ) </w:t>
      </w:r>
      <w:r w:rsidRPr="0078537E">
        <w:rPr>
          <w:rFonts w:ascii="Arial" w:hAnsi="Arial" w:cs="Arial"/>
          <w:i/>
          <w:iCs/>
        </w:rPr>
        <w:t>Wall Street Journal,</w:t>
      </w:r>
      <w:r>
        <w:rPr>
          <w:rFonts w:ascii="Arial" w:hAnsi="Arial" w:cs="Arial"/>
        </w:rPr>
        <w:t xml:space="preserve"> October 4, 2020.</w:t>
      </w:r>
    </w:p>
    <w:p w14:paraId="453F3344" w14:textId="77777777" w:rsidR="0078537E" w:rsidRPr="0078537E" w:rsidRDefault="0078537E" w:rsidP="0078537E">
      <w:pPr>
        <w:ind w:left="360"/>
        <w:rPr>
          <w:rFonts w:ascii="Arial" w:hAnsi="Arial" w:cs="Arial"/>
        </w:rPr>
      </w:pPr>
    </w:p>
    <w:p w14:paraId="55723551" w14:textId="269E182D" w:rsidR="00322397" w:rsidRPr="00A732DE" w:rsidRDefault="00322397" w:rsidP="0032239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Recent Conference Presentations: Stanford Institute for Theoretical Economics (SITE), Annual Conference, </w:t>
      </w:r>
      <w:r w:rsidRPr="00A732DE">
        <w:rPr>
          <w:rFonts w:ascii="Arial" w:hAnsi="Arial" w:cs="Arial"/>
          <w:lang w:val="en-AU"/>
        </w:rPr>
        <w:t>Session 6: Macroeconomics of uncertainty and volatility</w:t>
      </w:r>
      <w:r>
        <w:rPr>
          <w:rFonts w:ascii="Arial" w:hAnsi="Arial" w:cs="Arial"/>
          <w:lang w:val="en-AU"/>
        </w:rPr>
        <w:t xml:space="preserve">, </w:t>
      </w:r>
      <w:r w:rsidRPr="00A732DE">
        <w:rPr>
          <w:rFonts w:ascii="Arial" w:hAnsi="Arial" w:cs="Arial"/>
        </w:rPr>
        <w:t xml:space="preserve">August 2018; </w:t>
      </w:r>
      <w:r>
        <w:rPr>
          <w:rFonts w:ascii="Arial" w:hAnsi="Arial" w:cs="Arial"/>
        </w:rPr>
        <w:t xml:space="preserve">Q-Group (U.S.) Fall 2018 Conference </w:t>
      </w:r>
    </w:p>
    <w:p w14:paraId="734FBF7E" w14:textId="77777777" w:rsidR="00322397" w:rsidRPr="00322397" w:rsidRDefault="00322397" w:rsidP="00322397">
      <w:pPr>
        <w:ind w:left="720"/>
        <w:rPr>
          <w:rFonts w:ascii="Arial" w:hAnsi="Arial" w:cs="Arial"/>
        </w:rPr>
      </w:pPr>
    </w:p>
    <w:p w14:paraId="3765555F" w14:textId="4C8DB46E" w:rsidR="00322397" w:rsidRDefault="00322397" w:rsidP="00322397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“Why Stocks Can’t Wait for Midterms to be Over,” (with Kam Chan, by Mark Hulbert at WSJ)</w:t>
      </w:r>
      <w:r w:rsidRPr="00322397">
        <w:rPr>
          <w:rFonts w:ascii="Arial" w:hAnsi="Arial" w:cs="Arial"/>
          <w:i/>
        </w:rPr>
        <w:t xml:space="preserve"> </w:t>
      </w:r>
      <w:r w:rsidRPr="00F2271D">
        <w:rPr>
          <w:rFonts w:ascii="Arial" w:hAnsi="Arial" w:cs="Arial"/>
          <w:i/>
        </w:rPr>
        <w:t>Wall Street Journal</w:t>
      </w:r>
      <w:r>
        <w:rPr>
          <w:rFonts w:ascii="Arial" w:hAnsi="Arial" w:cs="Arial"/>
        </w:rPr>
        <w:t>, March 6, 2018.</w:t>
      </w:r>
    </w:p>
    <w:p w14:paraId="0779ED0A" w14:textId="77777777" w:rsidR="00322397" w:rsidRDefault="00322397" w:rsidP="00322397">
      <w:pPr>
        <w:rPr>
          <w:rFonts w:ascii="Arial" w:hAnsi="Arial" w:cs="Arial"/>
        </w:rPr>
      </w:pPr>
    </w:p>
    <w:p w14:paraId="10A44A5F" w14:textId="3BAB1DFB" w:rsidR="00322397" w:rsidRDefault="00322397" w:rsidP="00322397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“Why stocks may not rise in the third year of President Trump’s term,” (with Kam Chan, by Mark Hulbert) </w:t>
      </w:r>
      <w:r w:rsidRPr="00322397">
        <w:rPr>
          <w:rFonts w:ascii="Arial" w:hAnsi="Arial" w:cs="Arial"/>
          <w:i/>
        </w:rPr>
        <w:t>Market Watch</w:t>
      </w:r>
      <w:r>
        <w:rPr>
          <w:rFonts w:ascii="Arial" w:hAnsi="Arial" w:cs="Arial"/>
        </w:rPr>
        <w:t>, October 2, 2018.</w:t>
      </w:r>
    </w:p>
    <w:p w14:paraId="0BC67BA7" w14:textId="77777777" w:rsidR="00322397" w:rsidRDefault="00322397" w:rsidP="00322397">
      <w:pPr>
        <w:rPr>
          <w:rFonts w:ascii="Arial" w:hAnsi="Arial" w:cs="Arial"/>
        </w:rPr>
      </w:pPr>
    </w:p>
    <w:p w14:paraId="271083DD" w14:textId="36427492" w:rsidR="00322397" w:rsidRPr="00322397" w:rsidRDefault="00322397" w:rsidP="00322397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“Sell in May and Go Away’: Mostly a Myth, but not Entirely,” (with Kam Chan, by Mark Hulbert at WSJ), </w:t>
      </w:r>
      <w:r w:rsidRPr="00F2271D">
        <w:rPr>
          <w:rFonts w:ascii="Arial" w:hAnsi="Arial" w:cs="Arial"/>
          <w:i/>
        </w:rPr>
        <w:t>Wall Street Journal</w:t>
      </w:r>
      <w:r>
        <w:rPr>
          <w:rFonts w:ascii="Arial" w:hAnsi="Arial" w:cs="Arial"/>
        </w:rPr>
        <w:t>, February 6, 2017.</w:t>
      </w:r>
    </w:p>
    <w:p w14:paraId="06934C1A" w14:textId="77777777" w:rsidR="007C1737" w:rsidRPr="0022086A" w:rsidRDefault="007C1737" w:rsidP="007C1737">
      <w:pPr>
        <w:ind w:left="360"/>
        <w:rPr>
          <w:rFonts w:ascii="Arial" w:hAnsi="Arial" w:cs="Arial"/>
        </w:rPr>
      </w:pPr>
    </w:p>
    <w:p w14:paraId="1E0EEDE9" w14:textId="1A728984" w:rsidR="00322397" w:rsidRPr="00322397" w:rsidRDefault="0022086A" w:rsidP="00322397">
      <w:pPr>
        <w:numPr>
          <w:ilvl w:val="0"/>
          <w:numId w:val="7"/>
        </w:numPr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"Ling </w:t>
      </w:r>
      <w:proofErr w:type="spellStart"/>
      <w:r w:rsidRPr="0022086A">
        <w:rPr>
          <w:rFonts w:ascii="Arial" w:hAnsi="Arial" w:cs="Arial"/>
        </w:rPr>
        <w:t>Huo</w:t>
      </w:r>
      <w:proofErr w:type="spellEnd"/>
      <w:r w:rsidRPr="0022086A">
        <w:rPr>
          <w:rFonts w:ascii="Arial" w:hAnsi="Arial" w:cs="Arial"/>
        </w:rPr>
        <w:t xml:space="preserve"> Xing </w:t>
      </w:r>
      <w:proofErr w:type="spellStart"/>
      <w:r w:rsidRPr="0022086A">
        <w:rPr>
          <w:rFonts w:ascii="Arial" w:hAnsi="Arial" w:cs="Arial"/>
        </w:rPr>
        <w:t>Zai</w:t>
      </w:r>
      <w:proofErr w:type="spellEnd"/>
      <w:r w:rsidRPr="0022086A">
        <w:rPr>
          <w:rFonts w:ascii="Arial" w:hAnsi="Arial" w:cs="Arial"/>
        </w:rPr>
        <w:t xml:space="preserve"> Zi Chan Ding Jia Zhong de </w:t>
      </w:r>
      <w:proofErr w:type="spellStart"/>
      <w:r w:rsidRPr="0022086A">
        <w:rPr>
          <w:rFonts w:ascii="Arial" w:hAnsi="Arial" w:cs="Arial"/>
        </w:rPr>
        <w:t>Zhuo</w:t>
      </w:r>
      <w:proofErr w:type="spellEnd"/>
      <w:r w:rsidRPr="0022086A">
        <w:rPr>
          <w:rFonts w:ascii="Arial" w:hAnsi="Arial" w:cs="Arial"/>
        </w:rPr>
        <w:t xml:space="preserve"> Yong," Shi </w:t>
      </w:r>
      <w:proofErr w:type="spellStart"/>
      <w:r w:rsidRPr="0022086A">
        <w:rPr>
          <w:rFonts w:ascii="Arial" w:hAnsi="Arial" w:cs="Arial"/>
        </w:rPr>
        <w:t>Jie</w:t>
      </w:r>
      <w:proofErr w:type="spellEnd"/>
      <w:r w:rsidRPr="0022086A">
        <w:rPr>
          <w:rFonts w:ascii="Arial" w:hAnsi="Arial" w:cs="Arial"/>
        </w:rPr>
        <w:t xml:space="preserve"> Jin Rong (</w:t>
      </w:r>
      <w:r w:rsidRPr="00871102">
        <w:rPr>
          <w:rFonts w:ascii="Arial" w:hAnsi="Arial" w:cs="Arial"/>
          <w:i/>
        </w:rPr>
        <w:t>World Finance</w:t>
      </w:r>
      <w:r w:rsidRPr="0022086A">
        <w:rPr>
          <w:rFonts w:ascii="Arial" w:hAnsi="Arial" w:cs="Arial"/>
        </w:rPr>
        <w:t>), June 1995 (In Chinese).</w:t>
      </w:r>
    </w:p>
    <w:p w14:paraId="39974AB5" w14:textId="77777777" w:rsidR="00322397" w:rsidRPr="0022086A" w:rsidRDefault="00322397" w:rsidP="00322397">
      <w:pPr>
        <w:ind w:left="360"/>
        <w:rPr>
          <w:rFonts w:ascii="Arial" w:hAnsi="Arial" w:cs="Arial"/>
        </w:rPr>
      </w:pPr>
    </w:p>
    <w:p w14:paraId="781EB407" w14:textId="77777777" w:rsidR="00322397" w:rsidRDefault="00322397" w:rsidP="00322397">
      <w:pPr>
        <w:numPr>
          <w:ilvl w:val="0"/>
          <w:numId w:val="7"/>
        </w:numPr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"Zheng Fu </w:t>
      </w:r>
      <w:proofErr w:type="spellStart"/>
      <w:r w:rsidRPr="0022086A">
        <w:rPr>
          <w:rFonts w:ascii="Arial" w:hAnsi="Arial" w:cs="Arial"/>
        </w:rPr>
        <w:t>Zhai</w:t>
      </w:r>
      <w:proofErr w:type="spellEnd"/>
      <w:r w:rsidRPr="0022086A">
        <w:rPr>
          <w:rFonts w:ascii="Arial" w:hAnsi="Arial" w:cs="Arial"/>
        </w:rPr>
        <w:t xml:space="preserve"> Quan de Ding Jia," Shi </w:t>
      </w:r>
      <w:proofErr w:type="spellStart"/>
      <w:r w:rsidRPr="0022086A">
        <w:rPr>
          <w:rFonts w:ascii="Arial" w:hAnsi="Arial" w:cs="Arial"/>
        </w:rPr>
        <w:t>Jie</w:t>
      </w:r>
      <w:proofErr w:type="spellEnd"/>
      <w:r w:rsidRPr="0022086A">
        <w:rPr>
          <w:rFonts w:ascii="Arial" w:hAnsi="Arial" w:cs="Arial"/>
        </w:rPr>
        <w:t xml:space="preserve"> </w:t>
      </w:r>
      <w:proofErr w:type="spellStart"/>
      <w:r w:rsidRPr="0022086A">
        <w:rPr>
          <w:rFonts w:ascii="Arial" w:hAnsi="Arial" w:cs="Arial"/>
        </w:rPr>
        <w:t>Jin</w:t>
      </w:r>
      <w:proofErr w:type="spellEnd"/>
      <w:r w:rsidRPr="0022086A">
        <w:rPr>
          <w:rFonts w:ascii="Arial" w:hAnsi="Arial" w:cs="Arial"/>
        </w:rPr>
        <w:t xml:space="preserve"> Rong (</w:t>
      </w:r>
      <w:r w:rsidRPr="00871102">
        <w:rPr>
          <w:rFonts w:ascii="Arial" w:hAnsi="Arial" w:cs="Arial"/>
          <w:i/>
        </w:rPr>
        <w:t>World Finance</w:t>
      </w:r>
      <w:r w:rsidRPr="0022086A">
        <w:rPr>
          <w:rFonts w:ascii="Arial" w:hAnsi="Arial" w:cs="Arial"/>
        </w:rPr>
        <w:t>), April 1995, 1-8 (In Chinese).</w:t>
      </w:r>
    </w:p>
    <w:p w14:paraId="7C19C82F" w14:textId="53261C76" w:rsidR="00322397" w:rsidRDefault="00322397" w:rsidP="00322397">
      <w:pPr>
        <w:rPr>
          <w:rFonts w:ascii="Arial" w:hAnsi="Arial" w:cs="Arial"/>
        </w:rPr>
      </w:pPr>
      <w:r w:rsidRPr="0022086A">
        <w:rPr>
          <w:rFonts w:ascii="Arial" w:hAnsi="Arial" w:cs="Arial"/>
        </w:rPr>
        <w:t xml:space="preserve"> </w:t>
      </w:r>
    </w:p>
    <w:p w14:paraId="58C1CE29" w14:textId="42DD1E6F" w:rsidR="00322397" w:rsidRPr="00322397" w:rsidRDefault="00322397" w:rsidP="0032239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End of Fixed Commissions?” </w:t>
      </w:r>
      <w:r w:rsidRPr="00871102">
        <w:rPr>
          <w:rFonts w:ascii="Arial" w:hAnsi="Arial" w:cs="Arial"/>
          <w:i/>
        </w:rPr>
        <w:t>Toyo Keizai Weekly</w:t>
      </w:r>
      <w:r>
        <w:rPr>
          <w:rFonts w:ascii="Arial" w:hAnsi="Arial" w:cs="Arial"/>
        </w:rPr>
        <w:t>, 1991.</w:t>
      </w:r>
    </w:p>
    <w:p w14:paraId="042DEC0A" w14:textId="77777777" w:rsidR="005D4031" w:rsidRDefault="005D4031" w:rsidP="005D4031">
      <w:pPr>
        <w:rPr>
          <w:rFonts w:ascii="Arial" w:hAnsi="Arial" w:cs="Arial"/>
        </w:rPr>
      </w:pPr>
    </w:p>
    <w:p w14:paraId="7B6DCBD7" w14:textId="77777777" w:rsidR="00E43BED" w:rsidRDefault="00E43BED" w:rsidP="00E43BED">
      <w:pPr>
        <w:pStyle w:val="ListParagraph"/>
        <w:rPr>
          <w:rFonts w:ascii="Arial" w:hAnsi="Arial" w:cs="Arial"/>
        </w:rPr>
      </w:pPr>
    </w:p>
    <w:p w14:paraId="1F9BEA43" w14:textId="77777777" w:rsidR="00E43BED" w:rsidRDefault="00E43BED" w:rsidP="00E43BED">
      <w:pPr>
        <w:pStyle w:val="ListParagraph"/>
        <w:rPr>
          <w:rFonts w:ascii="Arial" w:hAnsi="Arial" w:cs="Arial"/>
        </w:rPr>
      </w:pPr>
    </w:p>
    <w:p w14:paraId="4D4F7FC4" w14:textId="77777777" w:rsidR="0022086A" w:rsidRPr="0022086A" w:rsidRDefault="0022086A" w:rsidP="002B4719">
      <w:pPr>
        <w:rPr>
          <w:rFonts w:ascii="Arial" w:hAnsi="Arial" w:cs="Arial"/>
          <w:color w:val="555555"/>
        </w:rPr>
      </w:pPr>
    </w:p>
    <w:p w14:paraId="7DE56B79" w14:textId="77777777" w:rsidR="0022086A" w:rsidRPr="0022086A" w:rsidRDefault="0022086A" w:rsidP="002B4719">
      <w:pPr>
        <w:rPr>
          <w:rFonts w:ascii="Arial" w:hAnsi="Arial" w:cs="Arial"/>
          <w:color w:val="555555"/>
        </w:rPr>
      </w:pPr>
    </w:p>
    <w:p w14:paraId="65590906" w14:textId="77777777" w:rsidR="005A23C3" w:rsidRPr="0022086A" w:rsidRDefault="005A23C3" w:rsidP="002B4719">
      <w:pPr>
        <w:rPr>
          <w:rFonts w:ascii="Arial" w:hAnsi="Arial" w:cs="Arial"/>
        </w:rPr>
      </w:pPr>
    </w:p>
    <w:p w14:paraId="23BC25FD" w14:textId="77777777" w:rsidR="0022086A" w:rsidRPr="0022086A" w:rsidRDefault="0022086A" w:rsidP="002B4719">
      <w:pPr>
        <w:rPr>
          <w:rFonts w:ascii="Arial" w:hAnsi="Arial" w:cs="Arial"/>
          <w:b/>
          <w:snapToGrid w:val="0"/>
        </w:rPr>
      </w:pPr>
    </w:p>
    <w:sectPr w:rsidR="0022086A" w:rsidRPr="002208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90E18"/>
    <w:multiLevelType w:val="multilevel"/>
    <w:tmpl w:val="A71E9ACA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115E1"/>
    <w:multiLevelType w:val="multilevel"/>
    <w:tmpl w:val="39B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B564C"/>
    <w:multiLevelType w:val="multilevel"/>
    <w:tmpl w:val="B1EE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249E4"/>
    <w:multiLevelType w:val="hybridMultilevel"/>
    <w:tmpl w:val="E4320F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65D02"/>
    <w:multiLevelType w:val="multilevel"/>
    <w:tmpl w:val="9FDE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F66F4"/>
    <w:multiLevelType w:val="hybridMultilevel"/>
    <w:tmpl w:val="BC70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80CDA"/>
    <w:multiLevelType w:val="multilevel"/>
    <w:tmpl w:val="88B2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D7669"/>
    <w:multiLevelType w:val="hybridMultilevel"/>
    <w:tmpl w:val="73F86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4C5935"/>
    <w:multiLevelType w:val="hybridMultilevel"/>
    <w:tmpl w:val="5AE2F9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C086714"/>
    <w:multiLevelType w:val="multilevel"/>
    <w:tmpl w:val="8286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AB5F6F"/>
    <w:multiLevelType w:val="multilevel"/>
    <w:tmpl w:val="C92C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A03484"/>
    <w:multiLevelType w:val="hybridMultilevel"/>
    <w:tmpl w:val="6EECA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E915F0"/>
    <w:multiLevelType w:val="multilevel"/>
    <w:tmpl w:val="AEEC3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6A"/>
    <w:rsid w:val="00025BDC"/>
    <w:rsid w:val="0002612A"/>
    <w:rsid w:val="00051403"/>
    <w:rsid w:val="00066ED5"/>
    <w:rsid w:val="00100BE2"/>
    <w:rsid w:val="00137F92"/>
    <w:rsid w:val="00141429"/>
    <w:rsid w:val="00195FAD"/>
    <w:rsid w:val="001C7FE9"/>
    <w:rsid w:val="001D2701"/>
    <w:rsid w:val="001E220E"/>
    <w:rsid w:val="0020630A"/>
    <w:rsid w:val="0022086A"/>
    <w:rsid w:val="002B4719"/>
    <w:rsid w:val="0030392F"/>
    <w:rsid w:val="003066FD"/>
    <w:rsid w:val="00322397"/>
    <w:rsid w:val="003860FA"/>
    <w:rsid w:val="00445F90"/>
    <w:rsid w:val="00466D3C"/>
    <w:rsid w:val="00470D0F"/>
    <w:rsid w:val="004B23FF"/>
    <w:rsid w:val="004C0667"/>
    <w:rsid w:val="004C4387"/>
    <w:rsid w:val="004E5252"/>
    <w:rsid w:val="00504313"/>
    <w:rsid w:val="00516FE7"/>
    <w:rsid w:val="0053356E"/>
    <w:rsid w:val="00567528"/>
    <w:rsid w:val="005743DE"/>
    <w:rsid w:val="00596494"/>
    <w:rsid w:val="005A23C3"/>
    <w:rsid w:val="005C1DAB"/>
    <w:rsid w:val="005D4031"/>
    <w:rsid w:val="006237FD"/>
    <w:rsid w:val="00663AE7"/>
    <w:rsid w:val="006A4901"/>
    <w:rsid w:val="006D10CC"/>
    <w:rsid w:val="00762F4B"/>
    <w:rsid w:val="0078537E"/>
    <w:rsid w:val="00785E49"/>
    <w:rsid w:val="007C1737"/>
    <w:rsid w:val="00813C41"/>
    <w:rsid w:val="00831B4D"/>
    <w:rsid w:val="00871102"/>
    <w:rsid w:val="00881029"/>
    <w:rsid w:val="008E73CD"/>
    <w:rsid w:val="009153D7"/>
    <w:rsid w:val="00931335"/>
    <w:rsid w:val="0094511B"/>
    <w:rsid w:val="009E24FA"/>
    <w:rsid w:val="00A218A1"/>
    <w:rsid w:val="00A332FE"/>
    <w:rsid w:val="00A44A1A"/>
    <w:rsid w:val="00A626B0"/>
    <w:rsid w:val="00A6352C"/>
    <w:rsid w:val="00A732DE"/>
    <w:rsid w:val="00AC2565"/>
    <w:rsid w:val="00AD60D3"/>
    <w:rsid w:val="00B24C2C"/>
    <w:rsid w:val="00B262C9"/>
    <w:rsid w:val="00B6380A"/>
    <w:rsid w:val="00BB37DF"/>
    <w:rsid w:val="00BC75AE"/>
    <w:rsid w:val="00C00DDE"/>
    <w:rsid w:val="00C04F39"/>
    <w:rsid w:val="00C06755"/>
    <w:rsid w:val="00C542CD"/>
    <w:rsid w:val="00C80795"/>
    <w:rsid w:val="00CB2344"/>
    <w:rsid w:val="00D55E84"/>
    <w:rsid w:val="00D662A8"/>
    <w:rsid w:val="00D71AC9"/>
    <w:rsid w:val="00E2739D"/>
    <w:rsid w:val="00E31F92"/>
    <w:rsid w:val="00E43BED"/>
    <w:rsid w:val="00E611C7"/>
    <w:rsid w:val="00EA46F1"/>
    <w:rsid w:val="00EC5873"/>
    <w:rsid w:val="00ED4ED9"/>
    <w:rsid w:val="00F2271D"/>
    <w:rsid w:val="00F33DB2"/>
    <w:rsid w:val="00F36284"/>
    <w:rsid w:val="00F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A2EB2"/>
  <w14:defaultImageDpi w14:val="32767"/>
  <w15:chartTrackingRefBased/>
  <w15:docId w15:val="{8599274A-88ED-874A-88B3-C0E23986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066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066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60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086A"/>
    <w:pPr>
      <w:spacing w:before="100" w:beforeAutospacing="1" w:after="100" w:afterAutospacing="1"/>
    </w:pPr>
  </w:style>
  <w:style w:type="character" w:styleId="Hyperlink">
    <w:name w:val="Hyperlink"/>
    <w:uiPriority w:val="99"/>
    <w:rsid w:val="0022086A"/>
    <w:rPr>
      <w:color w:val="0000FF"/>
      <w:u w:val="single"/>
    </w:rPr>
  </w:style>
  <w:style w:type="character" w:styleId="Emphasis">
    <w:name w:val="Emphasis"/>
    <w:uiPriority w:val="20"/>
    <w:qFormat/>
    <w:rsid w:val="0022086A"/>
    <w:rPr>
      <w:i/>
      <w:iCs/>
    </w:rPr>
  </w:style>
  <w:style w:type="paragraph" w:customStyle="1" w:styleId="font7">
    <w:name w:val="font_7"/>
    <w:basedOn w:val="Normal"/>
    <w:rsid w:val="00C06755"/>
    <w:pPr>
      <w:spacing w:before="100" w:beforeAutospacing="1" w:after="100" w:afterAutospacing="1"/>
    </w:pPr>
  </w:style>
  <w:style w:type="paragraph" w:customStyle="1" w:styleId="font6">
    <w:name w:val="font_6"/>
    <w:basedOn w:val="Normal"/>
    <w:rsid w:val="00C067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06755"/>
  </w:style>
  <w:style w:type="paragraph" w:customStyle="1" w:styleId="font8">
    <w:name w:val="font_8"/>
    <w:basedOn w:val="Normal"/>
    <w:rsid w:val="00C06755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3066FD"/>
    <w:rPr>
      <w:b/>
      <w:bCs/>
      <w:kern w:val="36"/>
      <w:sz w:val="48"/>
      <w:szCs w:val="48"/>
    </w:rPr>
  </w:style>
  <w:style w:type="character" w:customStyle="1" w:styleId="sr-only">
    <w:name w:val="sr-only"/>
    <w:rsid w:val="003066FD"/>
  </w:style>
  <w:style w:type="character" w:customStyle="1" w:styleId="text">
    <w:name w:val="text"/>
    <w:rsid w:val="003066FD"/>
  </w:style>
  <w:style w:type="character" w:customStyle="1" w:styleId="author-ref">
    <w:name w:val="author-ref"/>
    <w:rsid w:val="003066FD"/>
  </w:style>
  <w:style w:type="character" w:customStyle="1" w:styleId="Heading2Char">
    <w:name w:val="Heading 2 Char"/>
    <w:link w:val="Heading2"/>
    <w:semiHidden/>
    <w:rsid w:val="003066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ize-xl">
    <w:name w:val="size-xl"/>
    <w:rsid w:val="003066FD"/>
  </w:style>
  <w:style w:type="character" w:customStyle="1" w:styleId="size-m">
    <w:name w:val="size-m"/>
    <w:rsid w:val="003066FD"/>
  </w:style>
  <w:style w:type="character" w:customStyle="1" w:styleId="journaltitle">
    <w:name w:val="journaltitle"/>
    <w:rsid w:val="00C04F39"/>
  </w:style>
  <w:style w:type="paragraph" w:customStyle="1" w:styleId="icon--meta-keyline-before">
    <w:name w:val="icon--meta-keyline-before"/>
    <w:basedOn w:val="Normal"/>
    <w:rsid w:val="00C04F39"/>
    <w:pPr>
      <w:spacing w:before="100" w:beforeAutospacing="1" w:after="100" w:afterAutospacing="1"/>
    </w:pPr>
  </w:style>
  <w:style w:type="character" w:customStyle="1" w:styleId="articlecitationyear">
    <w:name w:val="articlecitation_year"/>
    <w:rsid w:val="00C04F39"/>
  </w:style>
  <w:style w:type="character" w:customStyle="1" w:styleId="articlecitationvolume">
    <w:name w:val="articlecitation_volume"/>
    <w:rsid w:val="00C04F39"/>
  </w:style>
  <w:style w:type="character" w:customStyle="1" w:styleId="articlecitationpages">
    <w:name w:val="articlecitation_pages"/>
    <w:rsid w:val="00C04F39"/>
  </w:style>
  <w:style w:type="character" w:customStyle="1" w:styleId="Heading3Char">
    <w:name w:val="Heading 3 Char"/>
    <w:link w:val="Heading3"/>
    <w:semiHidden/>
    <w:rsid w:val="00AD60D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72"/>
    <w:qFormat/>
    <w:rsid w:val="00A6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342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4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5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9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7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20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065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2267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99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67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9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5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rje.e.u-tokyo.ac.jp/research/dp/94/f7/dp.pdf" TargetMode="External"/><Relationship Id="rId5" Type="http://schemas.openxmlformats.org/officeDocument/2006/relationships/hyperlink" Target="http://www8.gsb.columbia.edu/rtfiles/japan/WP%2012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Updated: August 5, 2007</vt:lpstr>
    </vt:vector>
  </TitlesOfParts>
  <Company>Quantal International Inc.</Company>
  <LinksUpToDate>false</LinksUpToDate>
  <CharactersWithSpaces>10693</CharactersWithSpaces>
  <SharedDoc>false</SharedDoc>
  <HLinks>
    <vt:vector size="12" baseType="variant">
      <vt:variant>
        <vt:i4>5439530</vt:i4>
      </vt:variant>
      <vt:variant>
        <vt:i4>3</vt:i4>
      </vt:variant>
      <vt:variant>
        <vt:i4>0</vt:i4>
      </vt:variant>
      <vt:variant>
        <vt:i4>5</vt:i4>
      </vt:variant>
      <vt:variant>
        <vt:lpwstr>http://www.cirje.e.u-tokyo.ac.jp/research/dp/94/f7/dp.pdf</vt:lpwstr>
      </vt:variant>
      <vt:variant>
        <vt:lpwstr/>
      </vt:variant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http://www8.gsb.columbia.edu/rtfiles/japan/WP 125.pdf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Updated: August 5, 2007</dc:title>
  <dc:subject/>
  <dc:creator> </dc:creator>
  <cp:keywords/>
  <dc:description/>
  <cp:lastModifiedBy>terry.marsh@quantal.com</cp:lastModifiedBy>
  <cp:revision>3</cp:revision>
  <dcterms:created xsi:type="dcterms:W3CDTF">2021-03-31T18:04:00Z</dcterms:created>
  <dcterms:modified xsi:type="dcterms:W3CDTF">2021-03-31T18:12:00Z</dcterms:modified>
</cp:coreProperties>
</file>