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1143" w14:textId="77777777" w:rsidR="004B5453" w:rsidRPr="0008468F" w:rsidRDefault="004B5453" w:rsidP="0008468F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08468F">
        <w:rPr>
          <w:rFonts w:cstheme="minorHAnsi"/>
          <w:b/>
          <w:sz w:val="36"/>
          <w:szCs w:val="36"/>
        </w:rPr>
        <w:t>HAAS STUDENT</w:t>
      </w:r>
    </w:p>
    <w:p w14:paraId="578AFBD3" w14:textId="77777777" w:rsidR="004B5453" w:rsidRPr="0008468F" w:rsidRDefault="004B5453" w:rsidP="0008468F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 w:rsidRPr="0008468F">
        <w:rPr>
          <w:rFonts w:cstheme="minorHAnsi"/>
          <w:sz w:val="21"/>
          <w:szCs w:val="21"/>
        </w:rPr>
        <w:t xml:space="preserve">510-555-5555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haas_student@mba.berkeley.edu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Pr="0008468F">
        <w:rPr>
          <w:rFonts w:cstheme="minorHAnsi"/>
          <w:sz w:val="21"/>
          <w:szCs w:val="21"/>
        </w:rPr>
        <w:t>vanityurlwithnonumbers</w:t>
      </w:r>
      <w:proofErr w:type="spellEnd"/>
    </w:p>
    <w:p w14:paraId="09EBA83F" w14:textId="77777777" w:rsidR="004B5453" w:rsidRPr="0008468F" w:rsidRDefault="004B5453" w:rsidP="0008468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EDUCATION</w:t>
      </w:r>
    </w:p>
    <w:p w14:paraId="30A21D27" w14:textId="77777777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AC1B92">
        <w:rPr>
          <w:rFonts w:cstheme="minorHAnsi"/>
          <w:b/>
          <w:sz w:val="21"/>
          <w:szCs w:val="21"/>
        </w:rPr>
        <w:t>University of California, Berkeley, Haas School of Business</w:t>
      </w:r>
      <w:r w:rsidRPr="00AC1B92">
        <w:rPr>
          <w:rFonts w:cstheme="minorHAnsi"/>
          <w:b/>
          <w:sz w:val="21"/>
          <w:szCs w:val="21"/>
        </w:rPr>
        <w:tab/>
        <w:t>May 2020</w:t>
      </w:r>
    </w:p>
    <w:p w14:paraId="564537B6" w14:textId="0560C962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AC1B92">
        <w:rPr>
          <w:rFonts w:cstheme="minorHAnsi"/>
          <w:b/>
          <w:i/>
          <w:sz w:val="21"/>
          <w:szCs w:val="21"/>
        </w:rPr>
        <w:t>Master</w:t>
      </w:r>
      <w:bookmarkStart w:id="0" w:name="_GoBack"/>
      <w:bookmarkEnd w:id="0"/>
      <w:r w:rsidRPr="00AC1B92">
        <w:rPr>
          <w:rFonts w:cstheme="minorHAnsi"/>
          <w:b/>
          <w:i/>
          <w:sz w:val="21"/>
          <w:szCs w:val="21"/>
        </w:rPr>
        <w:t xml:space="preserve"> of Business Administration</w:t>
      </w:r>
    </w:p>
    <w:p w14:paraId="38771317" w14:textId="77777777" w:rsidR="004B5453" w:rsidRPr="00AC1B92" w:rsidRDefault="004B5453" w:rsidP="0008468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AC1B92">
        <w:rPr>
          <w:rFonts w:cstheme="minorHAnsi"/>
          <w:sz w:val="21"/>
          <w:szCs w:val="21"/>
        </w:rPr>
        <w:t xml:space="preserve">Finance Club; Co-Chair, Women in Leadership Conference Selected for </w:t>
      </w:r>
      <w:proofErr w:type="spellStart"/>
      <w:r w:rsidRPr="00AC1B92">
        <w:rPr>
          <w:rFonts w:cstheme="minorHAnsi"/>
          <w:sz w:val="21"/>
          <w:szCs w:val="21"/>
        </w:rPr>
        <w:t>Haas@Work</w:t>
      </w:r>
      <w:proofErr w:type="spellEnd"/>
      <w:r w:rsidRPr="00AC1B92">
        <w:rPr>
          <w:rFonts w:cstheme="minorHAnsi"/>
          <w:sz w:val="21"/>
          <w:szCs w:val="21"/>
        </w:rPr>
        <w:t xml:space="preserve"> consulting project with client in airline business</w:t>
      </w:r>
    </w:p>
    <w:p w14:paraId="4B242841" w14:textId="77777777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AC1B92">
        <w:rPr>
          <w:rFonts w:cstheme="minorHAnsi"/>
          <w:b/>
          <w:sz w:val="21"/>
          <w:szCs w:val="21"/>
        </w:rPr>
        <w:t xml:space="preserve">University of Michigan, Ross School of Business, </w:t>
      </w:r>
      <w:r w:rsidRPr="00AC1B92">
        <w:rPr>
          <w:rFonts w:cstheme="minorHAnsi"/>
          <w:sz w:val="21"/>
          <w:szCs w:val="21"/>
        </w:rPr>
        <w:t>Ann Arbor, MI</w:t>
      </w:r>
      <w:r w:rsidRPr="00AC1B92">
        <w:rPr>
          <w:rFonts w:cstheme="minorHAnsi"/>
          <w:sz w:val="21"/>
          <w:szCs w:val="21"/>
        </w:rPr>
        <w:tab/>
      </w:r>
      <w:r w:rsidRPr="00AC1B92">
        <w:rPr>
          <w:rFonts w:cstheme="minorHAnsi"/>
          <w:b/>
          <w:sz w:val="21"/>
          <w:szCs w:val="21"/>
        </w:rPr>
        <w:t>May 2008</w:t>
      </w:r>
    </w:p>
    <w:p w14:paraId="452929B8" w14:textId="77777777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i/>
          <w:sz w:val="21"/>
          <w:szCs w:val="21"/>
        </w:rPr>
      </w:pPr>
      <w:r w:rsidRPr="00AC1B92">
        <w:rPr>
          <w:rFonts w:cstheme="minorHAnsi"/>
          <w:b/>
          <w:i/>
          <w:sz w:val="21"/>
          <w:szCs w:val="21"/>
        </w:rPr>
        <w:t>Bachelor of Arts, Economics and Computer Science</w:t>
      </w:r>
    </w:p>
    <w:p w14:paraId="57324518" w14:textId="77777777" w:rsidR="004B5453" w:rsidRPr="00AC1B92" w:rsidRDefault="004B5453" w:rsidP="0008468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AC1B92">
        <w:rPr>
          <w:rFonts w:cstheme="minorHAnsi"/>
          <w:sz w:val="21"/>
          <w:szCs w:val="21"/>
        </w:rPr>
        <w:t>“Citibank &amp; Universities” Top Performer Award 2001</w:t>
      </w:r>
    </w:p>
    <w:p w14:paraId="3E918DF9" w14:textId="77777777" w:rsidR="004B5453" w:rsidRPr="00AC1B92" w:rsidRDefault="004B5453" w:rsidP="0008468F">
      <w:pPr>
        <w:pStyle w:val="ListParagraph"/>
        <w:numPr>
          <w:ilvl w:val="0"/>
          <w:numId w:val="1"/>
        </w:numPr>
        <w:tabs>
          <w:tab w:val="right" w:pos="10080"/>
        </w:tabs>
        <w:spacing w:after="0" w:line="240" w:lineRule="auto"/>
        <w:ind w:left="360"/>
        <w:rPr>
          <w:rFonts w:cstheme="minorHAnsi"/>
          <w:sz w:val="21"/>
          <w:szCs w:val="21"/>
        </w:rPr>
      </w:pPr>
      <w:r w:rsidRPr="00AC1B92">
        <w:rPr>
          <w:rFonts w:cstheme="minorHAnsi"/>
          <w:sz w:val="21"/>
          <w:szCs w:val="21"/>
        </w:rPr>
        <w:t>University Academic Silver Medalist</w:t>
      </w:r>
    </w:p>
    <w:p w14:paraId="710064A4" w14:textId="77777777" w:rsidR="004B5453" w:rsidRPr="0008468F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</w:p>
    <w:p w14:paraId="3721E9F4" w14:textId="77777777" w:rsidR="004B5453" w:rsidRPr="0008468F" w:rsidRDefault="004B5453" w:rsidP="0008468F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EXPERIENCE</w:t>
      </w:r>
    </w:p>
    <w:p w14:paraId="2B191194" w14:textId="77777777" w:rsidR="004B5453" w:rsidRPr="0008468F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08468F">
        <w:rPr>
          <w:rFonts w:cstheme="minorHAnsi"/>
          <w:b/>
          <w:sz w:val="21"/>
          <w:szCs w:val="21"/>
        </w:rPr>
        <w:t xml:space="preserve">JP Morgan, </w:t>
      </w:r>
      <w:r w:rsidRPr="0008468F">
        <w:rPr>
          <w:rFonts w:cstheme="minorHAnsi"/>
          <w:sz w:val="21"/>
          <w:szCs w:val="21"/>
        </w:rPr>
        <w:t>New York, NY</w:t>
      </w:r>
      <w:r w:rsidRPr="0008468F">
        <w:rPr>
          <w:rFonts w:cstheme="minorHAnsi"/>
          <w:sz w:val="21"/>
          <w:szCs w:val="21"/>
        </w:rPr>
        <w:tab/>
      </w:r>
      <w:r w:rsidRPr="0008468F">
        <w:rPr>
          <w:rFonts w:cstheme="minorHAnsi"/>
          <w:b/>
          <w:sz w:val="21"/>
          <w:szCs w:val="21"/>
        </w:rPr>
        <w:t>2014-2018</w:t>
      </w:r>
    </w:p>
    <w:p w14:paraId="7BC42FBB" w14:textId="77777777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AC1B92">
        <w:rPr>
          <w:rFonts w:cstheme="minorHAnsi"/>
          <w:b/>
          <w:i/>
          <w:sz w:val="21"/>
          <w:szCs w:val="21"/>
        </w:rPr>
        <w:t>Associate, Asset Management</w:t>
      </w:r>
      <w:r w:rsidRPr="00AC1B92">
        <w:rPr>
          <w:rFonts w:cstheme="minorHAnsi"/>
          <w:i/>
          <w:sz w:val="21"/>
          <w:szCs w:val="21"/>
        </w:rPr>
        <w:t xml:space="preserve"> (2016-2018)</w:t>
      </w:r>
    </w:p>
    <w:p w14:paraId="30681863" w14:textId="77777777" w:rsidR="004B5453" w:rsidRPr="00AC1B92" w:rsidRDefault="004B5453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 xml:space="preserve">Researched </w:t>
      </w:r>
      <w:r w:rsidRPr="00AC1B92">
        <w:rPr>
          <w:rFonts w:eastAsia="Times New Roman" w:cstheme="minorHAnsi"/>
          <w:sz w:val="21"/>
          <w:szCs w:val="21"/>
        </w:rPr>
        <w:t>tenant credit and analyzed leases to facilitate acquisitions in a $265M super-regional mall and private REITs totaling $2.5B in market value</w:t>
      </w:r>
    </w:p>
    <w:p w14:paraId="247C66C2" w14:textId="77777777" w:rsidR="004B5453" w:rsidRPr="00AC1B92" w:rsidRDefault="004B5453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sz w:val="21"/>
          <w:szCs w:val="21"/>
        </w:rPr>
        <w:t>Analyzed sale proceeds and financial returns, reviewed loan documents and coordinated with real estate broker to sell $334M super-regional mall and a $140M portfolio of community shopping centers</w:t>
      </w:r>
    </w:p>
    <w:p w14:paraId="537EDD51" w14:textId="77777777" w:rsidR="004B5453" w:rsidRPr="00AC1B92" w:rsidRDefault="004B5453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 xml:space="preserve">Drafted </w:t>
      </w:r>
      <w:r w:rsidRPr="00AC1B92">
        <w:rPr>
          <w:rFonts w:eastAsia="Times New Roman" w:cstheme="minorHAnsi"/>
          <w:sz w:val="21"/>
          <w:szCs w:val="21"/>
        </w:rPr>
        <w:t>the property management agreement for a $60M retail property and assisted in interviewing prospective property managers</w:t>
      </w:r>
    </w:p>
    <w:p w14:paraId="44FD5926" w14:textId="77777777" w:rsidR="00FC4A67" w:rsidRPr="00AC1B92" w:rsidRDefault="004B5453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 xml:space="preserve">Approved </w:t>
      </w:r>
      <w:r w:rsidRPr="00AC1B92">
        <w:rPr>
          <w:rFonts w:eastAsia="Times New Roman" w:cstheme="minorHAnsi"/>
          <w:sz w:val="21"/>
          <w:szCs w:val="21"/>
        </w:rPr>
        <w:t>leases, prepared and reviewed appraisals, presented asset strategy reviews, conducted site visits and engaged property managers on operational issues for super-regional malls totaling $615M in market value</w:t>
      </w:r>
    </w:p>
    <w:p w14:paraId="4651CFC9" w14:textId="77777777" w:rsidR="004B5453" w:rsidRPr="00AC1B92" w:rsidRDefault="004B5453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i/>
          <w:sz w:val="21"/>
          <w:szCs w:val="21"/>
        </w:rPr>
        <w:t xml:space="preserve">Analyst, Asset Management </w:t>
      </w:r>
      <w:r w:rsidRPr="00AC1B92">
        <w:rPr>
          <w:rFonts w:eastAsia="Times New Roman" w:cstheme="minorHAnsi"/>
          <w:i/>
          <w:sz w:val="21"/>
          <w:szCs w:val="21"/>
        </w:rPr>
        <w:t>(2014-2016)</w:t>
      </w:r>
    </w:p>
    <w:p w14:paraId="4B9D28B6" w14:textId="77777777" w:rsidR="00FC4A67" w:rsidRPr="00AC1B92" w:rsidRDefault="00FC4A67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Customized investment reviews of equity portfolios valued at over $50B and contributed to request for proposals for prospective clients</w:t>
      </w:r>
    </w:p>
    <w:p w14:paraId="672FAE06" w14:textId="77777777" w:rsidR="004B5453" w:rsidRPr="00AC1B92" w:rsidRDefault="00FC4A67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Researched companies held in US equity portfolios, prepared performance attribution analyses and evaluated investment guideline compliance</w:t>
      </w:r>
    </w:p>
    <w:p w14:paraId="2B340934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0651CE62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color w:val="000000"/>
          <w:sz w:val="21"/>
          <w:szCs w:val="21"/>
        </w:rPr>
        <w:t xml:space="preserve">Calico Commerce, </w:t>
      </w:r>
      <w:r w:rsidRPr="00AC1B92">
        <w:rPr>
          <w:rFonts w:eastAsia="Times New Roman" w:cstheme="minorHAnsi"/>
          <w:color w:val="000000"/>
          <w:sz w:val="21"/>
          <w:szCs w:val="21"/>
        </w:rPr>
        <w:t>San Jose, CA</w:t>
      </w:r>
      <w:r w:rsidRPr="00AC1B92">
        <w:rPr>
          <w:rFonts w:eastAsia="Times New Roman" w:cstheme="minorHAnsi"/>
          <w:color w:val="000000"/>
          <w:sz w:val="21"/>
          <w:szCs w:val="21"/>
        </w:rPr>
        <w:tab/>
      </w:r>
      <w:r w:rsidRPr="00AC1B92">
        <w:rPr>
          <w:rFonts w:eastAsia="Times New Roman" w:cstheme="minorHAnsi"/>
          <w:b/>
          <w:color w:val="000000"/>
          <w:sz w:val="21"/>
          <w:szCs w:val="21"/>
        </w:rPr>
        <w:t>2012-2014</w:t>
      </w:r>
    </w:p>
    <w:p w14:paraId="0B674BD0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i/>
          <w:color w:val="000000"/>
          <w:sz w:val="21"/>
          <w:szCs w:val="21"/>
        </w:rPr>
      </w:pPr>
      <w:r w:rsidRPr="00AC1B92">
        <w:rPr>
          <w:rFonts w:eastAsia="Times New Roman" w:cstheme="minorHAnsi"/>
          <w:i/>
          <w:color w:val="000000"/>
          <w:sz w:val="21"/>
          <w:szCs w:val="21"/>
        </w:rPr>
        <w:t>Business-to-Business Web configuration, selling, and pricing technology</w:t>
      </w:r>
    </w:p>
    <w:p w14:paraId="14D4259C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i/>
          <w:color w:val="000000"/>
          <w:sz w:val="21"/>
          <w:szCs w:val="21"/>
        </w:rPr>
        <w:t>Education Consultant</w:t>
      </w:r>
    </w:p>
    <w:p w14:paraId="29B38A3F" w14:textId="77777777" w:rsidR="00FC4A67" w:rsidRPr="00AC1B92" w:rsidRDefault="00FC4A67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Created 200-page training course for Price Point, a Java/XML dynamic web pricing engine; delivered to customers and staff, generating $100K total revenue</w:t>
      </w:r>
    </w:p>
    <w:p w14:paraId="67CB4BAE" w14:textId="77777777" w:rsidR="00FC4A67" w:rsidRPr="00AC1B92" w:rsidRDefault="00FC4A67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Conducted training and pre-sales consulting to facilitate strategic partnerships in the U.S., Europe, and Japan</w:t>
      </w:r>
    </w:p>
    <w:p w14:paraId="7D234645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4D4BD321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color w:val="000000"/>
          <w:sz w:val="21"/>
          <w:szCs w:val="21"/>
        </w:rPr>
        <w:t xml:space="preserve">Arthur Andersen LLP, </w:t>
      </w:r>
      <w:r w:rsidRPr="00AC1B92">
        <w:rPr>
          <w:rFonts w:eastAsia="Times New Roman" w:cstheme="minorHAnsi"/>
          <w:color w:val="000000"/>
          <w:sz w:val="21"/>
          <w:szCs w:val="21"/>
        </w:rPr>
        <w:t>Chicago, IL</w:t>
      </w:r>
      <w:r w:rsidR="0008468F" w:rsidRPr="00AC1B92">
        <w:rPr>
          <w:rFonts w:eastAsia="Times New Roman" w:cstheme="minorHAnsi"/>
          <w:color w:val="000000"/>
          <w:sz w:val="21"/>
          <w:szCs w:val="21"/>
        </w:rPr>
        <w:tab/>
      </w:r>
      <w:r w:rsidR="0008468F" w:rsidRPr="00AC1B92">
        <w:rPr>
          <w:rFonts w:eastAsia="Times New Roman" w:cstheme="minorHAnsi"/>
          <w:b/>
          <w:color w:val="000000"/>
          <w:sz w:val="21"/>
          <w:szCs w:val="21"/>
        </w:rPr>
        <w:t>2010-2012</w:t>
      </w:r>
    </w:p>
    <w:p w14:paraId="70EF81CF" w14:textId="77777777" w:rsidR="00FC4A67" w:rsidRPr="00AC1B92" w:rsidRDefault="00FC4A6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i/>
          <w:color w:val="000000"/>
          <w:sz w:val="21"/>
          <w:szCs w:val="21"/>
        </w:rPr>
        <w:t>Analyst, Global Corporate Finance</w:t>
      </w:r>
    </w:p>
    <w:p w14:paraId="2F53E6D3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Oversaw leases and employee issues for large insolvency client in the U.K., including procuring new equipment, auditing payroll and expenses</w:t>
      </w:r>
    </w:p>
    <w:p w14:paraId="40CAF39C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Interviewed CFO and development models to forecast client outlook in $15 million refinancing project for a major healthcare provider</w:t>
      </w:r>
    </w:p>
    <w:p w14:paraId="44F08209" w14:textId="77777777" w:rsidR="0008468F" w:rsidRPr="00AC1B92" w:rsidRDefault="0008468F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59B96F5B" w14:textId="77777777" w:rsidR="0008468F" w:rsidRPr="00AC1B92" w:rsidRDefault="0008468F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color w:val="000000"/>
          <w:sz w:val="21"/>
          <w:szCs w:val="21"/>
        </w:rPr>
        <w:t xml:space="preserve">Good Technology, </w:t>
      </w:r>
      <w:r w:rsidRPr="00AC1B92">
        <w:rPr>
          <w:rFonts w:eastAsia="Times New Roman" w:cstheme="minorHAnsi"/>
          <w:color w:val="000000"/>
          <w:sz w:val="21"/>
          <w:szCs w:val="21"/>
        </w:rPr>
        <w:t>Boston, MA</w:t>
      </w:r>
      <w:r w:rsidRPr="00AC1B92">
        <w:rPr>
          <w:rFonts w:eastAsia="Times New Roman" w:cstheme="minorHAnsi"/>
          <w:color w:val="000000"/>
          <w:sz w:val="21"/>
          <w:szCs w:val="21"/>
        </w:rPr>
        <w:tab/>
      </w:r>
      <w:r w:rsidRPr="00AC1B92">
        <w:rPr>
          <w:rFonts w:eastAsia="Times New Roman" w:cstheme="minorHAnsi"/>
          <w:b/>
          <w:color w:val="000000"/>
          <w:sz w:val="21"/>
          <w:szCs w:val="21"/>
        </w:rPr>
        <w:t>2008-2010</w:t>
      </w:r>
    </w:p>
    <w:p w14:paraId="39F1D8F7" w14:textId="77777777" w:rsidR="0008468F" w:rsidRPr="00AC1B92" w:rsidRDefault="0008468F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1"/>
          <w:szCs w:val="21"/>
        </w:rPr>
      </w:pPr>
      <w:r w:rsidRPr="00AC1B92">
        <w:rPr>
          <w:rFonts w:eastAsia="Times New Roman" w:cstheme="minorHAnsi"/>
          <w:b/>
          <w:i/>
          <w:color w:val="000000"/>
          <w:sz w:val="21"/>
          <w:szCs w:val="21"/>
        </w:rPr>
        <w:t>Product Manager, Mobile Commerce</w:t>
      </w:r>
    </w:p>
    <w:p w14:paraId="0E1D4C95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Launched Good’s first handheld security product over six months, which opened the company to a $1B new market; negotiated resource allocation from operations, technical support, and sales while coordinating 15 product engineers in Hyderabad, India</w:t>
      </w:r>
    </w:p>
    <w:p w14:paraId="150FA33C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Made recommendations for streamlining supply chain that reduced economic costs by $1.5M</w:t>
      </w:r>
    </w:p>
    <w:p w14:paraId="13F5E3A1" w14:textId="77777777" w:rsidR="0008468F" w:rsidRDefault="0008468F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p w14:paraId="5B2A5F1E" w14:textId="77777777" w:rsidR="0008468F" w:rsidRPr="0008468F" w:rsidRDefault="0008468F" w:rsidP="0008468F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08468F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038FF49E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Fluent in Spanish, conversational in French</w:t>
      </w:r>
    </w:p>
    <w:p w14:paraId="44A80865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Board fellow for Kids Turn, a non-profit organization dedicated to kids and family</w:t>
      </w:r>
    </w:p>
    <w:p w14:paraId="7D56F0F7" w14:textId="77777777" w:rsidR="0008468F" w:rsidRPr="00AC1B92" w:rsidRDefault="0008468F" w:rsidP="0008468F">
      <w:pPr>
        <w:numPr>
          <w:ilvl w:val="0"/>
          <w:numId w:val="2"/>
        </w:numPr>
        <w:tabs>
          <w:tab w:val="right" w:pos="10080"/>
        </w:tabs>
        <w:spacing w:after="0" w:line="240" w:lineRule="auto"/>
        <w:ind w:left="360"/>
        <w:contextualSpacing/>
        <w:rPr>
          <w:rFonts w:eastAsia="Times New Roman" w:cstheme="minorHAnsi"/>
          <w:color w:val="000000"/>
          <w:sz w:val="21"/>
          <w:szCs w:val="21"/>
        </w:rPr>
      </w:pPr>
      <w:r w:rsidRPr="00AC1B92">
        <w:rPr>
          <w:rFonts w:eastAsia="Times New Roman" w:cstheme="minorHAnsi"/>
          <w:color w:val="000000"/>
          <w:sz w:val="21"/>
          <w:szCs w:val="21"/>
        </w:rPr>
        <w:t>Enjoy biking, hiking, outdoor barbeques, and international music</w:t>
      </w:r>
    </w:p>
    <w:sectPr w:rsidR="0008468F" w:rsidRPr="00AC1B92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930E22"/>
    <w:multiLevelType w:val="hybridMultilevel"/>
    <w:tmpl w:val="C5D05D8E"/>
    <w:lvl w:ilvl="0" w:tplc="42DE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453"/>
    <w:rsid w:val="00052917"/>
    <w:rsid w:val="0008468F"/>
    <w:rsid w:val="004B5453"/>
    <w:rsid w:val="009D0C38"/>
    <w:rsid w:val="00AC1B92"/>
    <w:rsid w:val="00E45F59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0D82"/>
  <w15:chartTrackingRefBased/>
  <w15:docId w15:val="{44FFE9F6-1172-44C9-B7D2-F3AD121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Microsoft Office User</cp:lastModifiedBy>
  <cp:revision>5</cp:revision>
  <dcterms:created xsi:type="dcterms:W3CDTF">2019-08-29T22:18:00Z</dcterms:created>
  <dcterms:modified xsi:type="dcterms:W3CDTF">2020-01-28T20:24:00Z</dcterms:modified>
</cp:coreProperties>
</file>